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104</w:t>
      </w:r>
      <w:r>
        <w:rPr>
          <w:rFonts w:ascii="Arial" w:eastAsia="宋体" w:hAnsi="Arial" w:cs="Arial"/>
          <w:b/>
          <w:sz w:val="24"/>
          <w:lang w:val="en-GB" w:eastAsia="ko-KR"/>
        </w:rPr>
        <w:t>-</w:t>
      </w:r>
      <w:r w:rsidR="005B5D35">
        <w:rPr>
          <w:rFonts w:ascii="Arial" w:eastAsia="宋体" w:hAnsi="Arial" w:cs="Arial"/>
          <w:b/>
          <w:sz w:val="24"/>
          <w:lang w:val="en-GB" w:eastAsia="ko-KR"/>
        </w:rPr>
        <w:t>bis-</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00247235" w:rsidRPr="00247235">
        <w:rPr>
          <w:rFonts w:ascii="Arial" w:eastAsia="宋体" w:hAnsi="Arial" w:cs="Arial"/>
          <w:b/>
          <w:sz w:val="24"/>
          <w:lang w:val="en-GB" w:eastAsia="ko-KR"/>
        </w:rPr>
        <w:t>R4-2215458</w:t>
      </w:r>
    </w:p>
    <w:p w:rsidR="00A44F96" w:rsidRPr="00B40311"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2C4CB6">
        <w:rPr>
          <w:rFonts w:ascii="Arial" w:eastAsia="宋体" w:hAnsi="Arial" w:cs="Arial"/>
          <w:b/>
          <w:sz w:val="24"/>
          <w:lang w:val="en-GB" w:eastAsia="ko-KR"/>
        </w:rPr>
        <w:t>10</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sidR="002C4CB6">
        <w:rPr>
          <w:rFonts w:ascii="Arial" w:eastAsia="宋体" w:hAnsi="Arial" w:cs="Arial"/>
          <w:b/>
          <w:sz w:val="24"/>
          <w:lang w:val="en-GB" w:eastAsia="ko-KR"/>
        </w:rPr>
        <w:t>Oct</w:t>
      </w:r>
      <w:r w:rsidR="00C032FD">
        <w:rPr>
          <w:rFonts w:ascii="Arial" w:eastAsia="宋体" w:hAnsi="Arial" w:cs="Arial"/>
          <w:b/>
          <w:sz w:val="24"/>
          <w:lang w:val="en-GB" w:eastAsia="ko-KR"/>
        </w:rPr>
        <w:t>.</w:t>
      </w:r>
      <w:r>
        <w:rPr>
          <w:rFonts w:ascii="Arial" w:eastAsia="宋体" w:hAnsi="Arial" w:cs="Arial"/>
          <w:b/>
          <w:sz w:val="24"/>
          <w:lang w:val="en-GB" w:eastAsia="ko-KR"/>
        </w:rPr>
        <w:t xml:space="preserve"> </w:t>
      </w:r>
      <w:r w:rsidRPr="00902E98">
        <w:rPr>
          <w:rFonts w:ascii="Arial" w:eastAsia="宋体" w:hAnsi="Arial" w:cs="Arial"/>
          <w:b/>
          <w:sz w:val="24"/>
          <w:lang w:val="en-GB" w:eastAsia="ko-KR"/>
        </w:rPr>
        <w:t xml:space="preserve">– </w:t>
      </w:r>
      <w:r w:rsidR="00247235">
        <w:rPr>
          <w:rFonts w:ascii="Arial" w:eastAsia="宋体" w:hAnsi="Arial" w:cs="Arial"/>
          <w:b/>
          <w:sz w:val="24"/>
          <w:lang w:val="en-GB" w:eastAsia="ko-KR"/>
        </w:rPr>
        <w:t>19</w:t>
      </w:r>
      <w:bookmarkStart w:id="0" w:name="_GoBack"/>
      <w:bookmarkEnd w:id="0"/>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sidR="002C4CB6" w:rsidRPr="002C4CB6">
        <w:rPr>
          <w:rFonts w:ascii="Arial" w:eastAsia="宋体" w:hAnsi="Arial" w:cs="Arial" w:hint="eastAsia"/>
          <w:b/>
          <w:sz w:val="24"/>
          <w:lang w:val="en-GB" w:eastAsia="ko-KR"/>
        </w:rPr>
        <w:t>O</w:t>
      </w:r>
      <w:r w:rsidR="002C4CB6" w:rsidRPr="002C4CB6">
        <w:rPr>
          <w:rFonts w:ascii="Arial" w:eastAsia="宋体" w:hAnsi="Arial" w:cs="Arial"/>
          <w:b/>
          <w:sz w:val="24"/>
          <w:lang w:val="en-GB" w:eastAsia="ko-KR"/>
        </w:rPr>
        <w:t>ct.</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5B5D35">
        <w:rPr>
          <w:rFonts w:ascii="Arial" w:eastAsia="宋体" w:hAnsi="Arial" w:cs="Arial"/>
          <w:b/>
          <w:sz w:val="24"/>
          <w:lang w:val="en-GB" w:eastAsia="ko-KR"/>
        </w:rPr>
        <w:t xml:space="preserve"> </w:t>
      </w:r>
      <w:r w:rsidR="0063287F">
        <w:rPr>
          <w:rFonts w:ascii="Arial" w:eastAsia="宋体" w:hAnsi="Arial" w:cs="Arial"/>
          <w:b/>
          <w:sz w:val="24"/>
          <w:lang w:val="en-GB"/>
        </w:rPr>
        <w:t>improvement of FR2 SC</w:t>
      </w:r>
      <w:r w:rsidR="0063287F" w:rsidRPr="0063287F">
        <w:rPr>
          <w:rFonts w:ascii="Arial" w:eastAsia="宋体" w:hAnsi="Arial" w:cs="Arial"/>
          <w:b/>
          <w:sz w:val="24"/>
          <w:lang w:val="en-GB"/>
        </w:rPr>
        <w:t>ell</w:t>
      </w:r>
      <w:r w:rsidR="0063287F">
        <w:rPr>
          <w:rFonts w:ascii="Arial" w:eastAsia="宋体" w:hAnsi="Arial" w:cs="Arial"/>
          <w:b/>
          <w:sz w:val="24"/>
          <w:lang w:val="en-GB"/>
        </w:rPr>
        <w:t>/</w:t>
      </w:r>
      <w:r w:rsidR="0063287F" w:rsidRPr="0063287F">
        <w:rPr>
          <w:rFonts w:ascii="Arial" w:eastAsia="宋体" w:hAnsi="Arial" w:cs="Arial"/>
          <w:b/>
          <w:sz w:val="24"/>
          <w:lang w:val="en-GB"/>
        </w:rPr>
        <w:t xml:space="preserve">SCG setup </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247235">
        <w:rPr>
          <w:rFonts w:ascii="Arial" w:eastAsia="宋体" w:hAnsi="Arial" w:cs="Arial"/>
          <w:b/>
          <w:sz w:val="24"/>
          <w:lang w:val="en-GB"/>
        </w:rPr>
        <w:t>6.20.2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104</w:t>
      </w:r>
      <w:r w:rsidR="00570005">
        <w:rPr>
          <w:rFonts w:ascii="Times New Roman" w:hAnsi="Times New Roman" w:cs="Times New Roman"/>
          <w:sz w:val="20"/>
          <w:szCs w:val="20"/>
        </w:rPr>
        <w:t>-</w:t>
      </w:r>
      <w:r>
        <w:rPr>
          <w:rFonts w:ascii="Times New Roman" w:hAnsi="Times New Roman" w:cs="Times New Roman"/>
          <w:sz w:val="20"/>
          <w:szCs w:val="20"/>
        </w:rPr>
        <w:t xml:space="preserve">e meeting, </w:t>
      </w:r>
      <w:r w:rsidR="001C2469">
        <w:rPr>
          <w:rFonts w:ascii="Times New Roman" w:hAnsi="Times New Roman" w:cs="Times New Roman"/>
          <w:sz w:val="20"/>
          <w:szCs w:val="20"/>
        </w:rPr>
        <w:t>RAN4 has some initial discussion on</w:t>
      </w:r>
      <w:r w:rsidR="0063287F">
        <w:rPr>
          <w:rFonts w:ascii="Times New Roman" w:hAnsi="Times New Roman" w:cs="Times New Roman"/>
          <w:sz w:val="20"/>
          <w:szCs w:val="20"/>
        </w:rPr>
        <w:t xml:space="preserve"> the feasibility </w:t>
      </w:r>
      <w:r w:rsidR="001C2469">
        <w:rPr>
          <w:rFonts w:ascii="Times New Roman" w:hAnsi="Times New Roman" w:cs="Times New Roman" w:hint="eastAsia"/>
          <w:sz w:val="20"/>
          <w:szCs w:val="20"/>
        </w:rPr>
        <w:t>of</w:t>
      </w:r>
      <w:r w:rsidR="001C2469">
        <w:rPr>
          <w:rFonts w:ascii="Times New Roman" w:hAnsi="Times New Roman" w:cs="Times New Roman"/>
          <w:sz w:val="20"/>
          <w:szCs w:val="20"/>
        </w:rPr>
        <w:t xml:space="preserve"> </w:t>
      </w:r>
      <w:r w:rsidR="006D677D">
        <w:rPr>
          <w:rFonts w:ascii="Times New Roman" w:hAnsi="Times New Roman" w:cs="Times New Roman"/>
          <w:sz w:val="20"/>
          <w:szCs w:val="20"/>
        </w:rPr>
        <w:t xml:space="preserve">the </w:t>
      </w:r>
      <w:r w:rsidR="0063287F">
        <w:rPr>
          <w:rFonts w:ascii="Times New Roman" w:hAnsi="Times New Roman" w:cs="Times New Roman"/>
          <w:sz w:val="20"/>
          <w:szCs w:val="20"/>
        </w:rPr>
        <w:t>improvement in FR2 SCell/SCG setup delay</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D652BD">
        <w:rPr>
          <w:rFonts w:ascii="Times New Roman" w:hAnsi="Times New Roman" w:cs="Times New Roman"/>
          <w:sz w:val="20"/>
          <w:szCs w:val="20"/>
        </w:rPr>
        <w:t xml:space="preserve">related </w:t>
      </w:r>
      <w:r w:rsidR="0063287F">
        <w:rPr>
          <w:rFonts w:ascii="Times New Roman" w:hAnsi="Times New Roman" w:cs="Times New Roman"/>
          <w:sz w:val="20"/>
          <w:szCs w:val="20"/>
        </w:rPr>
        <w:t>issues</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D74C42" w:rsidRPr="00D74C42" w:rsidRDefault="00D74C42" w:rsidP="00D74C42">
      <w:pPr>
        <w:rPr>
          <w:rFonts w:ascii="Times New Roman" w:hAnsi="Times New Roman" w:cs="Times New Roman"/>
          <w:b/>
          <w:sz w:val="20"/>
          <w:szCs w:val="20"/>
          <w:u w:val="single"/>
        </w:rPr>
      </w:pPr>
      <w:r w:rsidRPr="00D74C42">
        <w:rPr>
          <w:rFonts w:ascii="Times New Roman" w:hAnsi="Times New Roman" w:cs="Times New Roman"/>
          <w:b/>
          <w:sz w:val="20"/>
          <w:szCs w:val="20"/>
          <w:u w:val="single"/>
        </w:rPr>
        <w:t>Clarification and potential direction</w:t>
      </w:r>
    </w:p>
    <w:tbl>
      <w:tblPr>
        <w:tblW w:w="83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16"/>
      </w:tblGrid>
      <w:tr w:rsidR="007213C7" w:rsidTr="007213C7">
        <w:trPr>
          <w:trHeight w:val="599"/>
        </w:trPr>
        <w:tc>
          <w:tcPr>
            <w:tcW w:w="8357" w:type="dxa"/>
          </w:tcPr>
          <w:p w:rsidR="00D74C42" w:rsidRPr="00D74C42" w:rsidRDefault="00D74C42" w:rsidP="00D74C42">
            <w:pPr>
              <w:rPr>
                <w:rFonts w:ascii="Times New Roman" w:hAnsi="Times New Roman" w:cs="Times New Roman"/>
                <w:b/>
                <w:color w:val="000000"/>
                <w:u w:val="single"/>
                <w:lang w:eastAsia="ko-KR"/>
              </w:rPr>
            </w:pPr>
            <w:r w:rsidRPr="00D74C42">
              <w:rPr>
                <w:rFonts w:ascii="Times New Roman" w:hAnsi="Times New Roman" w:cs="Times New Roman"/>
                <w:b/>
                <w:sz w:val="20"/>
              </w:rPr>
              <w:t>&lt;Way forward &gt;</w:t>
            </w:r>
            <w:r w:rsidRPr="00D74C42">
              <w:rPr>
                <w:rFonts w:ascii="Times New Roman" w:hAnsi="Times New Roman" w:cs="Times New Roman"/>
                <w:sz w:val="20"/>
              </w:rPr>
              <w:t xml:space="preserve">: </w:t>
            </w:r>
            <w:r w:rsidRPr="00D74C42">
              <w:rPr>
                <w:rFonts w:ascii="Times New Roman" w:hAnsi="Times New Roman" w:cs="Times New Roman"/>
                <w:b/>
                <w:color w:val="000000"/>
                <w:sz w:val="20"/>
                <w:u w:val="single"/>
                <w:lang w:eastAsia="ko-KR"/>
              </w:rPr>
              <w:t xml:space="preserve">Issue 2-1-1: </w:t>
            </w:r>
            <w:r w:rsidRPr="00D74C42">
              <w:rPr>
                <w:rFonts w:ascii="Times New Roman" w:hAnsi="Times New Roman" w:cs="Times New Roman"/>
                <w:b/>
                <w:sz w:val="20"/>
                <w:u w:val="single"/>
              </w:rPr>
              <w:t>Carification on time point of “when UE has initiated access”</w:t>
            </w:r>
          </w:p>
          <w:p w:rsidR="00D74C42" w:rsidRPr="00D74C42" w:rsidRDefault="00D74C42" w:rsidP="00D74C42">
            <w:pPr>
              <w:pStyle w:val="a7"/>
              <w:numPr>
                <w:ilvl w:val="1"/>
                <w:numId w:val="46"/>
              </w:numPr>
              <w:spacing w:after="120"/>
              <w:contextualSpacing w:val="0"/>
              <w:rPr>
                <w:color w:val="000000"/>
                <w:sz w:val="20"/>
                <w:lang w:eastAsia="zh-CN"/>
              </w:rPr>
            </w:pPr>
            <w:r w:rsidRPr="00D74C42">
              <w:rPr>
                <w:color w:val="000000"/>
                <w:sz w:val="20"/>
                <w:lang w:eastAsia="zh-CN"/>
              </w:rPr>
              <w:t xml:space="preserve">Option 1 (Ericsson, Nokia): RAN4 to clarify that the “when UE has initiated access” is the point in time when RRC procedures in clauses 5.3.2.3, 5.3.3.2 or 5.3.13.2 (38.331) are initiated. </w:t>
            </w:r>
          </w:p>
          <w:p w:rsidR="00D74C42" w:rsidRPr="00D74C42" w:rsidRDefault="00D74C42" w:rsidP="00D74C42">
            <w:pPr>
              <w:pStyle w:val="a7"/>
              <w:numPr>
                <w:ilvl w:val="2"/>
                <w:numId w:val="46"/>
              </w:numPr>
              <w:spacing w:after="120"/>
              <w:contextualSpacing w:val="0"/>
              <w:rPr>
                <w:color w:val="000000"/>
                <w:sz w:val="20"/>
                <w:lang w:eastAsia="zh-CN"/>
              </w:rPr>
            </w:pPr>
            <w:r w:rsidRPr="00D74C42">
              <w:rPr>
                <w:color w:val="000000"/>
                <w:sz w:val="20"/>
                <w:lang w:eastAsia="zh-CN"/>
              </w:rPr>
              <w:t xml:space="preserve">Paging </w:t>
            </w:r>
          </w:p>
          <w:p w:rsidR="00D74C42" w:rsidRPr="00D74C42" w:rsidRDefault="00D74C42" w:rsidP="00D74C42">
            <w:pPr>
              <w:pStyle w:val="a7"/>
              <w:numPr>
                <w:ilvl w:val="2"/>
                <w:numId w:val="46"/>
              </w:numPr>
              <w:spacing w:after="120"/>
              <w:contextualSpacing w:val="0"/>
              <w:rPr>
                <w:color w:val="000000"/>
                <w:sz w:val="20"/>
                <w:lang w:eastAsia="zh-CN"/>
              </w:rPr>
            </w:pPr>
            <w:r w:rsidRPr="00D74C42">
              <w:rPr>
                <w:color w:val="000000"/>
                <w:sz w:val="20"/>
                <w:lang w:eastAsia="zh-CN"/>
              </w:rPr>
              <w:t>Initiation (UE receives SIB1 and apply default MAC cell group configuration)</w:t>
            </w:r>
          </w:p>
          <w:p w:rsidR="00D74C42" w:rsidRPr="00D74C42" w:rsidRDefault="00D74C42" w:rsidP="00D74C42">
            <w:pPr>
              <w:pStyle w:val="a7"/>
              <w:numPr>
                <w:ilvl w:val="2"/>
                <w:numId w:val="46"/>
              </w:numPr>
              <w:spacing w:after="120"/>
              <w:contextualSpacing w:val="0"/>
              <w:rPr>
                <w:color w:val="000000"/>
                <w:sz w:val="20"/>
                <w:lang w:eastAsia="zh-CN"/>
              </w:rPr>
            </w:pPr>
            <w:r w:rsidRPr="00D74C42">
              <w:rPr>
                <w:color w:val="000000"/>
                <w:sz w:val="20"/>
                <w:lang w:eastAsia="zh-CN"/>
              </w:rPr>
              <w:t>RRC connection resume</w:t>
            </w:r>
          </w:p>
          <w:p w:rsidR="00D74C42" w:rsidRPr="00D74C42" w:rsidRDefault="00D74C42" w:rsidP="00D74C42">
            <w:pPr>
              <w:pStyle w:val="a7"/>
              <w:numPr>
                <w:ilvl w:val="1"/>
                <w:numId w:val="46"/>
              </w:numPr>
              <w:spacing w:after="120"/>
              <w:contextualSpacing w:val="0"/>
              <w:rPr>
                <w:color w:val="000000"/>
                <w:sz w:val="20"/>
                <w:lang w:eastAsia="zh-CN"/>
              </w:rPr>
            </w:pPr>
            <w:r w:rsidRPr="00D74C42">
              <w:rPr>
                <w:color w:val="000000"/>
                <w:sz w:val="20"/>
                <w:lang w:eastAsia="zh-CN"/>
              </w:rPr>
              <w:t>Option 2 (CMCC, Apple, QC, xiaomi, HW, vivo, MTK): Discuss the starting point for improved measurement directly.</w:t>
            </w:r>
          </w:p>
          <w:p w:rsidR="00D74C42" w:rsidRPr="00D74C42" w:rsidRDefault="00D74C42" w:rsidP="00D74C42">
            <w:pPr>
              <w:rPr>
                <w:rFonts w:ascii="Times New Roman" w:hAnsi="Times New Roman" w:cs="Times New Roman"/>
                <w:b/>
                <w:sz w:val="20"/>
              </w:rPr>
            </w:pPr>
            <w:r w:rsidRPr="00D74C42">
              <w:rPr>
                <w:rFonts w:ascii="Times New Roman" w:hAnsi="Times New Roman" w:cs="Times New Roman"/>
                <w:b/>
                <w:sz w:val="20"/>
              </w:rPr>
              <w:t>&lt;Way forward &gt;: Issue 2-1-2: Potential direction for further study: measurement enhancement when UE is about to enter connected mode</w:t>
            </w:r>
          </w:p>
          <w:p w:rsidR="00D74C42" w:rsidRPr="00D74C42" w:rsidRDefault="00D74C42" w:rsidP="00D74C42">
            <w:pPr>
              <w:pStyle w:val="a7"/>
              <w:numPr>
                <w:ilvl w:val="1"/>
                <w:numId w:val="46"/>
              </w:numPr>
              <w:spacing w:after="120"/>
              <w:ind w:left="1440"/>
              <w:contextualSpacing w:val="0"/>
              <w:rPr>
                <w:color w:val="000000"/>
                <w:sz w:val="20"/>
                <w:lang w:eastAsia="zh-CN"/>
              </w:rPr>
            </w:pPr>
            <w:r w:rsidRPr="00D74C42">
              <w:rPr>
                <w:color w:val="000000"/>
                <w:sz w:val="20"/>
                <w:lang w:eastAsia="zh-CN"/>
              </w:rPr>
              <w:t>Option 1(CMCC): UE perform enhanced measurement closely before RRC connection setup/resume.</w:t>
            </w:r>
          </w:p>
          <w:p w:rsidR="00D74C42" w:rsidRPr="00D74C42" w:rsidRDefault="00D74C42" w:rsidP="00D74C42">
            <w:pPr>
              <w:pStyle w:val="a7"/>
              <w:numPr>
                <w:ilvl w:val="2"/>
                <w:numId w:val="46"/>
              </w:numPr>
              <w:spacing w:after="120"/>
              <w:contextualSpacing w:val="0"/>
              <w:rPr>
                <w:color w:val="000000"/>
                <w:sz w:val="20"/>
                <w:lang w:eastAsia="zh-CN"/>
              </w:rPr>
            </w:pPr>
            <w:r w:rsidRPr="00D74C42">
              <w:rPr>
                <w:color w:val="000000"/>
                <w:sz w:val="20"/>
                <w:lang w:eastAsia="zh-CN"/>
              </w:rPr>
              <w:t xml:space="preserve">For MT originating call, the measurement is performed during the period between paging reception and UE send </w:t>
            </w:r>
            <w:r w:rsidRPr="00D74C42">
              <w:rPr>
                <w:i/>
                <w:color w:val="000000"/>
                <w:sz w:val="20"/>
                <w:lang w:eastAsia="zh-CN"/>
              </w:rPr>
              <w:t>RRCResumeRequest/ RRCSetupRequest</w:t>
            </w:r>
            <w:r w:rsidRPr="00D74C42">
              <w:rPr>
                <w:color w:val="000000"/>
                <w:sz w:val="20"/>
                <w:lang w:eastAsia="zh-CN"/>
              </w:rPr>
              <w:t>.</w:t>
            </w:r>
          </w:p>
          <w:p w:rsidR="00D74C42" w:rsidRPr="00D74C42" w:rsidRDefault="00D74C42" w:rsidP="00D74C42">
            <w:pPr>
              <w:pStyle w:val="a7"/>
              <w:numPr>
                <w:ilvl w:val="2"/>
                <w:numId w:val="46"/>
              </w:numPr>
              <w:spacing w:after="120"/>
              <w:contextualSpacing w:val="0"/>
              <w:rPr>
                <w:color w:val="000000"/>
                <w:sz w:val="20"/>
                <w:lang w:eastAsia="zh-CN"/>
              </w:rPr>
            </w:pPr>
            <w:r w:rsidRPr="00D74C42">
              <w:rPr>
                <w:color w:val="000000"/>
                <w:sz w:val="20"/>
                <w:lang w:eastAsia="zh-CN"/>
              </w:rPr>
              <w:t xml:space="preserve">For MO originating call, the measurement is performed after upper layers request establishment of an RRC connection and before UE send </w:t>
            </w:r>
            <w:r w:rsidRPr="00D74C42">
              <w:rPr>
                <w:i/>
                <w:color w:val="000000"/>
                <w:sz w:val="20"/>
                <w:lang w:eastAsia="zh-CN"/>
              </w:rPr>
              <w:t>RRCResumeRequest/ RRCSetupRequest</w:t>
            </w:r>
            <w:r w:rsidRPr="00D74C42">
              <w:rPr>
                <w:color w:val="000000"/>
                <w:sz w:val="20"/>
                <w:lang w:eastAsia="zh-CN"/>
              </w:rPr>
              <w:t>.</w:t>
            </w:r>
          </w:p>
          <w:p w:rsidR="00D74C42" w:rsidRPr="00D74C42" w:rsidRDefault="00D74C42" w:rsidP="00D74C42">
            <w:pPr>
              <w:pStyle w:val="a7"/>
              <w:numPr>
                <w:ilvl w:val="1"/>
                <w:numId w:val="46"/>
              </w:numPr>
              <w:spacing w:after="120"/>
              <w:ind w:left="1440"/>
              <w:contextualSpacing w:val="0"/>
              <w:rPr>
                <w:color w:val="000000"/>
                <w:sz w:val="20"/>
                <w:lang w:eastAsia="zh-CN"/>
              </w:rPr>
            </w:pPr>
            <w:r w:rsidRPr="00D74C42">
              <w:rPr>
                <w:color w:val="000000"/>
                <w:sz w:val="20"/>
                <w:lang w:eastAsia="zh-CN"/>
              </w:rPr>
              <w:t>Option 2 (Apple</w:t>
            </w:r>
            <w:r w:rsidRPr="00D74C42">
              <w:rPr>
                <w:bCs/>
                <w:sz w:val="20"/>
              </w:rPr>
              <w:t>, Ericsson, Nokia</w:t>
            </w:r>
            <w:r w:rsidRPr="00D74C42">
              <w:rPr>
                <w:color w:val="000000"/>
                <w:sz w:val="20"/>
                <w:lang w:eastAsia="zh-CN"/>
              </w:rPr>
              <w:t>): UE perform enhanced measurement during RRC connection setup/resume.</w:t>
            </w:r>
          </w:p>
          <w:p w:rsidR="00D74C42" w:rsidRPr="00D74C42" w:rsidRDefault="00D74C42" w:rsidP="00D74C42">
            <w:pPr>
              <w:pStyle w:val="a7"/>
              <w:numPr>
                <w:ilvl w:val="2"/>
                <w:numId w:val="46"/>
              </w:numPr>
              <w:spacing w:after="120"/>
              <w:contextualSpacing w:val="0"/>
              <w:rPr>
                <w:color w:val="000000"/>
                <w:sz w:val="20"/>
                <w:lang w:eastAsia="zh-CN"/>
              </w:rPr>
            </w:pPr>
            <w:r w:rsidRPr="00D74C42">
              <w:rPr>
                <w:color w:val="000000"/>
                <w:sz w:val="20"/>
                <w:lang w:eastAsia="zh-CN"/>
              </w:rPr>
              <w:t xml:space="preserve">Option 2a: </w:t>
            </w:r>
            <w:r w:rsidRPr="00D74C42">
              <w:rPr>
                <w:sz w:val="20"/>
              </w:rPr>
              <w:t>perform FR2 cell measurements during connection setup (i.e. paging, RRC connection establishment, RRC connection resume)</w:t>
            </w:r>
          </w:p>
          <w:p w:rsidR="00D74C42" w:rsidRPr="00D74C42" w:rsidRDefault="00D74C42" w:rsidP="00D74C42">
            <w:pPr>
              <w:pStyle w:val="a7"/>
              <w:numPr>
                <w:ilvl w:val="2"/>
                <w:numId w:val="46"/>
              </w:numPr>
              <w:spacing w:after="120"/>
              <w:contextualSpacing w:val="0"/>
              <w:rPr>
                <w:color w:val="000000"/>
                <w:sz w:val="20"/>
                <w:lang w:eastAsia="zh-CN"/>
              </w:rPr>
            </w:pPr>
            <w:r w:rsidRPr="00D74C42">
              <w:rPr>
                <w:rFonts w:hint="eastAsia"/>
                <w:color w:val="000000"/>
                <w:sz w:val="20"/>
                <w:lang w:eastAsia="zh-CN"/>
              </w:rPr>
              <w:lastRenderedPageBreak/>
              <w:t>O</w:t>
            </w:r>
            <w:r w:rsidRPr="00D74C42">
              <w:rPr>
                <w:color w:val="000000"/>
                <w:sz w:val="20"/>
                <w:lang w:eastAsia="zh-CN"/>
              </w:rPr>
              <w:t xml:space="preserve">ption 2b </w:t>
            </w:r>
            <w:r w:rsidRPr="00D74C42">
              <w:rPr>
                <w:sz w:val="20"/>
                <w:lang w:eastAsia="zh-CN"/>
              </w:rPr>
              <w:t>(</w:t>
            </w:r>
            <w:r w:rsidRPr="00D74C42">
              <w:rPr>
                <w:bCs/>
                <w:sz w:val="20"/>
              </w:rPr>
              <w:t>MTK, vivo, xiaomi, HW</w:t>
            </w:r>
            <w:r w:rsidRPr="00D74C42">
              <w:rPr>
                <w:sz w:val="20"/>
                <w:lang w:eastAsia="zh-CN"/>
              </w:rPr>
              <w:t>)</w:t>
            </w:r>
            <w:r w:rsidRPr="00D74C42">
              <w:rPr>
                <w:color w:val="000000"/>
                <w:sz w:val="20"/>
                <w:lang w:eastAsia="zh-CN"/>
              </w:rPr>
              <w:t xml:space="preserve">: </w:t>
            </w:r>
            <w:r w:rsidRPr="00D74C42">
              <w:rPr>
                <w:sz w:val="20"/>
                <w:lang w:eastAsia="zh-CN"/>
              </w:rPr>
              <w:t>after receiving paging for MT originating call</w:t>
            </w:r>
          </w:p>
          <w:p w:rsidR="00D74C42" w:rsidRPr="00D74C42" w:rsidRDefault="00D74C42" w:rsidP="00D74C42">
            <w:pPr>
              <w:pStyle w:val="a7"/>
              <w:numPr>
                <w:ilvl w:val="2"/>
                <w:numId w:val="46"/>
              </w:numPr>
              <w:spacing w:after="120"/>
              <w:contextualSpacing w:val="0"/>
              <w:rPr>
                <w:color w:val="000000"/>
                <w:sz w:val="20"/>
                <w:lang w:eastAsia="zh-CN"/>
              </w:rPr>
            </w:pPr>
            <w:r w:rsidRPr="00D74C42">
              <w:rPr>
                <w:rFonts w:hint="eastAsia"/>
                <w:color w:val="000000"/>
                <w:sz w:val="20"/>
                <w:lang w:eastAsia="zh-CN"/>
              </w:rPr>
              <w:t>O</w:t>
            </w:r>
            <w:r w:rsidRPr="00D74C42">
              <w:rPr>
                <w:color w:val="000000"/>
                <w:sz w:val="20"/>
                <w:lang w:eastAsia="zh-CN"/>
              </w:rPr>
              <w:t xml:space="preserve">ption 2c </w:t>
            </w:r>
            <w:r w:rsidRPr="00D74C42">
              <w:rPr>
                <w:sz w:val="20"/>
                <w:lang w:eastAsia="zh-CN"/>
              </w:rPr>
              <w:t xml:space="preserve">(MTK, </w:t>
            </w:r>
            <w:r w:rsidRPr="00D74C42">
              <w:rPr>
                <w:bCs/>
                <w:sz w:val="20"/>
              </w:rPr>
              <w:t>vivo, xiaomi, HW</w:t>
            </w:r>
            <w:r w:rsidRPr="00D74C42">
              <w:rPr>
                <w:sz w:val="20"/>
                <w:lang w:eastAsia="zh-CN"/>
              </w:rPr>
              <w:t>)</w:t>
            </w:r>
            <w:r w:rsidRPr="00D74C42">
              <w:rPr>
                <w:color w:val="000000"/>
                <w:sz w:val="20"/>
                <w:lang w:eastAsia="zh-CN"/>
              </w:rPr>
              <w:t xml:space="preserve">: </w:t>
            </w:r>
            <w:r w:rsidRPr="00D74C42">
              <w:rPr>
                <w:sz w:val="20"/>
                <w:lang w:eastAsia="zh-CN"/>
              </w:rPr>
              <w:t xml:space="preserve">after first RACH preamble transmission, i.e. Msg1 </w:t>
            </w:r>
          </w:p>
          <w:p w:rsidR="00D74C42" w:rsidRPr="00D74C42" w:rsidRDefault="00D74C42" w:rsidP="00D74C42">
            <w:pPr>
              <w:rPr>
                <w:rFonts w:ascii="Times New Roman" w:hAnsi="Times New Roman" w:cs="Times New Roman"/>
                <w:b/>
                <w:sz w:val="20"/>
              </w:rPr>
            </w:pPr>
            <w:r w:rsidRPr="00D74C42">
              <w:rPr>
                <w:rFonts w:ascii="Times New Roman" w:hAnsi="Times New Roman" w:cs="Times New Roman"/>
                <w:b/>
                <w:sz w:val="20"/>
              </w:rPr>
              <w:t>&lt;Way forward &gt;: Issue 2-1-3: Potential direction for further study: enhancement on R16 EMR, i.e. measurement enhancement in idle/inactive mode</w:t>
            </w:r>
          </w:p>
          <w:p w:rsidR="00D74C42" w:rsidRDefault="00D74C42" w:rsidP="00D74C42">
            <w:pPr>
              <w:spacing w:afterLines="50" w:after="156"/>
            </w:pPr>
            <w:r w:rsidRPr="00A1511F">
              <w:rPr>
                <w:noProof/>
                <w:color w:val="0070C0"/>
              </w:rPr>
              <w:drawing>
                <wp:inline distT="0" distB="0" distL="0" distR="0">
                  <wp:extent cx="5706110" cy="82740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6110" cy="827405"/>
                          </a:xfrm>
                          <a:prstGeom prst="rect">
                            <a:avLst/>
                          </a:prstGeom>
                          <a:noFill/>
                          <a:ln>
                            <a:noFill/>
                          </a:ln>
                        </pic:spPr>
                      </pic:pic>
                    </a:graphicData>
                  </a:graphic>
                </wp:inline>
              </w:drawing>
            </w:r>
          </w:p>
          <w:p w:rsidR="00D74C42" w:rsidRPr="00D74C42" w:rsidRDefault="00D74C42" w:rsidP="00D74C42">
            <w:pPr>
              <w:pStyle w:val="a7"/>
              <w:numPr>
                <w:ilvl w:val="1"/>
                <w:numId w:val="46"/>
              </w:numPr>
              <w:spacing w:after="120"/>
              <w:ind w:left="1440"/>
              <w:contextualSpacing w:val="0"/>
              <w:rPr>
                <w:color w:val="000000"/>
                <w:sz w:val="20"/>
                <w:lang w:eastAsia="zh-CN"/>
              </w:rPr>
            </w:pPr>
            <w:r w:rsidRPr="00D74C42">
              <w:rPr>
                <w:color w:val="000000"/>
                <w:sz w:val="20"/>
                <w:lang w:eastAsia="zh-CN"/>
              </w:rPr>
              <w:t>Option 1 (Apple, xiaomi, MTK, HW, vivo): further enhancement on Rel-16 EMR (measurement during green part) is out of scope</w:t>
            </w:r>
          </w:p>
          <w:p w:rsidR="00D74C42" w:rsidRPr="00D74C42" w:rsidRDefault="00D74C42" w:rsidP="00D74C42">
            <w:pPr>
              <w:pStyle w:val="a7"/>
              <w:numPr>
                <w:ilvl w:val="1"/>
                <w:numId w:val="46"/>
              </w:numPr>
              <w:spacing w:after="120"/>
              <w:ind w:left="1440"/>
              <w:contextualSpacing w:val="0"/>
              <w:rPr>
                <w:color w:val="000000"/>
                <w:sz w:val="20"/>
                <w:lang w:eastAsia="zh-CN"/>
              </w:rPr>
            </w:pPr>
            <w:r w:rsidRPr="00D74C42">
              <w:rPr>
                <w:color w:val="000000"/>
                <w:sz w:val="20"/>
                <w:lang w:eastAsia="zh-CN"/>
              </w:rPr>
              <w:t>Option 2 (Ericsson, Nokia, LGE): further enhancement on Rel-16 EMR (measurement during green part) is in the scope</w:t>
            </w:r>
          </w:p>
          <w:p w:rsidR="00D74C42" w:rsidRPr="00D74C42" w:rsidRDefault="00D74C42" w:rsidP="00D74C42">
            <w:pPr>
              <w:spacing w:after="240"/>
              <w:ind w:left="420"/>
              <w:rPr>
                <w:rFonts w:ascii="Times New Roman" w:hAnsi="Times New Roman" w:cs="Times New Roman"/>
                <w:i/>
                <w:color w:val="000000"/>
                <w:sz w:val="20"/>
                <w:szCs w:val="24"/>
              </w:rPr>
            </w:pPr>
            <w:r w:rsidRPr="00D74C42">
              <w:rPr>
                <w:rFonts w:ascii="Times New Roman" w:hAnsi="Times New Roman" w:cs="Times New Roman"/>
                <w:i/>
                <w:color w:val="000000"/>
                <w:sz w:val="20"/>
                <w:szCs w:val="24"/>
              </w:rPr>
              <w:t>Note: Option 1 is not precluding using the measurement results obtained during EMR for measurement during RRC connection procedure. “Enhancement on R16 EMR (measurement during green part)” refers to that the enhanced measurement is still performed in idle/inactive mode and before UE initiating access.</w:t>
            </w:r>
          </w:p>
          <w:p w:rsidR="00D74C42" w:rsidRPr="00D74C42" w:rsidRDefault="00D74C42" w:rsidP="00D74C42">
            <w:pPr>
              <w:rPr>
                <w:rFonts w:ascii="Times New Roman" w:hAnsi="Times New Roman" w:cs="Times New Roman"/>
                <w:b/>
                <w:sz w:val="20"/>
              </w:rPr>
            </w:pPr>
            <w:r w:rsidRPr="00D74C42">
              <w:rPr>
                <w:rFonts w:ascii="Times New Roman" w:hAnsi="Times New Roman" w:cs="Times New Roman"/>
                <w:b/>
                <w:sz w:val="20"/>
              </w:rPr>
              <w:t>&lt;Way forward/Agreement&gt;: Issue 2-1-4: Applicable scenarios</w:t>
            </w:r>
          </w:p>
          <w:p w:rsidR="00D74C42" w:rsidRPr="00D74C42" w:rsidRDefault="00D74C42" w:rsidP="00D74C42">
            <w:pPr>
              <w:rPr>
                <w:rFonts w:ascii="Times New Roman" w:hAnsi="Times New Roman" w:cs="Times New Roman"/>
                <w:sz w:val="20"/>
                <w:szCs w:val="20"/>
              </w:rPr>
            </w:pPr>
            <w:r w:rsidRPr="00D74C42">
              <w:rPr>
                <w:rFonts w:ascii="Times New Roman" w:hAnsi="Times New Roman" w:cs="Times New Roman"/>
                <w:sz w:val="20"/>
                <w:szCs w:val="20"/>
              </w:rPr>
              <w:t>Agreement:</w:t>
            </w:r>
          </w:p>
          <w:p w:rsidR="00D74C42" w:rsidRPr="00D74C42" w:rsidRDefault="00D74C42" w:rsidP="00D74C42">
            <w:pPr>
              <w:pStyle w:val="a7"/>
              <w:numPr>
                <w:ilvl w:val="1"/>
                <w:numId w:val="46"/>
              </w:numPr>
              <w:spacing w:after="120"/>
              <w:ind w:left="1440"/>
              <w:contextualSpacing w:val="0"/>
              <w:rPr>
                <w:color w:val="000000"/>
                <w:sz w:val="20"/>
                <w:szCs w:val="20"/>
                <w:lang w:eastAsia="zh-CN"/>
              </w:rPr>
            </w:pPr>
            <w:r w:rsidRPr="00D74C42">
              <w:rPr>
                <w:color w:val="000000"/>
                <w:sz w:val="20"/>
                <w:szCs w:val="20"/>
                <w:lang w:eastAsia="zh-CN"/>
              </w:rPr>
              <w:t>The enhanced measurement (if feasible) at least applies to scenarios that the EMR measurement results are unavailable or invalid.</w:t>
            </w:r>
          </w:p>
          <w:p w:rsidR="00D74C42" w:rsidRPr="00D74C42" w:rsidRDefault="00D74C42" w:rsidP="00D74C42">
            <w:pPr>
              <w:rPr>
                <w:rFonts w:ascii="Times New Roman" w:hAnsi="Times New Roman" w:cs="Times New Roman"/>
                <w:sz w:val="20"/>
                <w:szCs w:val="20"/>
              </w:rPr>
            </w:pPr>
            <w:r w:rsidRPr="00D74C42">
              <w:rPr>
                <w:rFonts w:ascii="Times New Roman" w:hAnsi="Times New Roman" w:cs="Times New Roman"/>
                <w:sz w:val="20"/>
                <w:szCs w:val="20"/>
              </w:rPr>
              <w:t>Way forward</w:t>
            </w:r>
          </w:p>
          <w:p w:rsidR="00D74C42" w:rsidRPr="00D74C42" w:rsidRDefault="00D74C42" w:rsidP="00D74C42">
            <w:pPr>
              <w:pStyle w:val="a7"/>
              <w:numPr>
                <w:ilvl w:val="1"/>
                <w:numId w:val="46"/>
              </w:numPr>
              <w:spacing w:after="120"/>
              <w:ind w:left="1440"/>
              <w:contextualSpacing w:val="0"/>
              <w:rPr>
                <w:color w:val="000000"/>
                <w:sz w:val="20"/>
                <w:szCs w:val="20"/>
                <w:lang w:eastAsia="zh-CN"/>
              </w:rPr>
            </w:pPr>
            <w:r w:rsidRPr="00D74C42">
              <w:rPr>
                <w:color w:val="000000"/>
                <w:sz w:val="20"/>
                <w:szCs w:val="20"/>
                <w:lang w:eastAsia="zh-CN"/>
              </w:rPr>
              <w:t xml:space="preserve">Revised Option 2 (QC, vivo, LGE, Nokia): Further study whether enhanced measurement is applicable to scenarios that EMR measurement results are available and valid </w:t>
            </w:r>
          </w:p>
          <w:p w:rsidR="007213C7" w:rsidRPr="00D74C42" w:rsidRDefault="00D74C42" w:rsidP="00D74C42">
            <w:pPr>
              <w:pStyle w:val="a7"/>
              <w:numPr>
                <w:ilvl w:val="2"/>
                <w:numId w:val="46"/>
              </w:numPr>
              <w:spacing w:after="120"/>
              <w:contextualSpacing w:val="0"/>
              <w:rPr>
                <w:color w:val="000000"/>
                <w:lang w:eastAsia="zh-CN"/>
              </w:rPr>
            </w:pPr>
            <w:r w:rsidRPr="00D74C42">
              <w:rPr>
                <w:color w:val="000000"/>
                <w:sz w:val="20"/>
                <w:szCs w:val="20"/>
                <w:lang w:eastAsia="zh-CN"/>
              </w:rPr>
              <w:t xml:space="preserve">e.g. On the cells that have been detected/measured in early measurement </w:t>
            </w:r>
          </w:p>
        </w:tc>
      </w:tr>
    </w:tbl>
    <w:p w:rsidR="002F43C6" w:rsidRDefault="008F2E97" w:rsidP="009072EE">
      <w:pPr>
        <w:rPr>
          <w:rFonts w:ascii="Times New Roman" w:hAnsi="Times New Roman" w:cs="Times New Roman"/>
          <w:sz w:val="20"/>
          <w:szCs w:val="20"/>
        </w:rPr>
      </w:pPr>
      <w:r>
        <w:rPr>
          <w:rFonts w:ascii="Times New Roman" w:hAnsi="Times New Roman" w:cs="Times New Roman"/>
          <w:sz w:val="20"/>
          <w:szCs w:val="20"/>
        </w:rPr>
        <w:lastRenderedPageBreak/>
        <w:t xml:space="preserve">In </w:t>
      </w:r>
      <w:r w:rsidR="00B75541">
        <w:rPr>
          <w:rFonts w:ascii="Times New Roman" w:hAnsi="Times New Roman" w:cs="Times New Roman"/>
          <w:sz w:val="20"/>
          <w:szCs w:val="20"/>
        </w:rPr>
        <w:t>last meeting</w:t>
      </w:r>
      <w:r>
        <w:rPr>
          <w:rFonts w:ascii="Times New Roman" w:hAnsi="Times New Roman" w:cs="Times New Roman"/>
          <w:sz w:val="20"/>
          <w:szCs w:val="20"/>
        </w:rPr>
        <w:t xml:space="preserve">, </w:t>
      </w:r>
      <w:r w:rsidR="00B75541">
        <w:rPr>
          <w:rFonts w:ascii="Times New Roman" w:hAnsi="Times New Roman" w:cs="Times New Roman"/>
          <w:sz w:val="20"/>
          <w:szCs w:val="20"/>
        </w:rPr>
        <w:t>the clarification on the time point of “</w:t>
      </w:r>
      <w:r w:rsidR="00B75541" w:rsidRPr="00B75541">
        <w:rPr>
          <w:rFonts w:ascii="Times New Roman" w:hAnsi="Times New Roman" w:cs="Times New Roman"/>
          <w:sz w:val="20"/>
          <w:szCs w:val="20"/>
        </w:rPr>
        <w:t>when UE has initiated access</w:t>
      </w:r>
      <w:r w:rsidR="00B75541">
        <w:rPr>
          <w:rFonts w:ascii="Times New Roman" w:hAnsi="Times New Roman" w:cs="Times New Roman"/>
          <w:sz w:val="20"/>
          <w:szCs w:val="20"/>
        </w:rPr>
        <w:t xml:space="preserve">” was discussed, and </w:t>
      </w:r>
      <w:r w:rsidR="002F43C6">
        <w:rPr>
          <w:rFonts w:ascii="Times New Roman" w:hAnsi="Times New Roman" w:cs="Times New Roman"/>
          <w:sz w:val="20"/>
          <w:szCs w:val="20"/>
        </w:rPr>
        <w:t xml:space="preserve">in our understanding, it is about the starting point when UE initiates the improved measurement during RRC connection setup/resume procedure. </w:t>
      </w:r>
      <w:r w:rsidR="00CC3632">
        <w:rPr>
          <w:rFonts w:ascii="Times New Roman" w:hAnsi="Times New Roman" w:cs="Times New Roman"/>
          <w:sz w:val="20"/>
          <w:szCs w:val="20"/>
        </w:rPr>
        <w:t>And according to the email discussion summary in [2], f</w:t>
      </w:r>
      <w:r w:rsidR="0050330D">
        <w:rPr>
          <w:rFonts w:ascii="Times New Roman" w:hAnsi="Times New Roman" w:cs="Times New Roman"/>
          <w:sz w:val="20"/>
          <w:szCs w:val="20"/>
        </w:rPr>
        <w:t xml:space="preserve">or MT-originating calls, </w:t>
      </w:r>
      <w:r w:rsidR="00CC3632">
        <w:rPr>
          <w:rFonts w:ascii="Times New Roman" w:hAnsi="Times New Roman" w:cs="Times New Roman"/>
          <w:sz w:val="20"/>
          <w:szCs w:val="20"/>
        </w:rPr>
        <w:t xml:space="preserve">the earliest time </w:t>
      </w:r>
      <w:r w:rsidR="00D83C1B">
        <w:rPr>
          <w:rFonts w:ascii="Times New Roman" w:hAnsi="Times New Roman" w:cs="Times New Roman"/>
          <w:sz w:val="20"/>
          <w:szCs w:val="20"/>
        </w:rPr>
        <w:t xml:space="preserve">for the potential improved measurement is the time after receiving paging, </w:t>
      </w:r>
      <w:r w:rsidR="00CC3632">
        <w:rPr>
          <w:rFonts w:ascii="Times New Roman" w:hAnsi="Times New Roman" w:cs="Times New Roman"/>
          <w:sz w:val="20"/>
          <w:szCs w:val="20"/>
        </w:rPr>
        <w:t xml:space="preserve">and for MO-originating calls, </w:t>
      </w:r>
      <w:r w:rsidR="00D83C1B">
        <w:rPr>
          <w:rFonts w:ascii="Times New Roman" w:hAnsi="Times New Roman" w:cs="Times New Roman"/>
          <w:sz w:val="20"/>
          <w:szCs w:val="20"/>
        </w:rPr>
        <w:t xml:space="preserve">the earliest time for the potential improved measurement is the time after Msg 1 transmission. </w:t>
      </w:r>
    </w:p>
    <w:p w:rsidR="002F43C6" w:rsidRPr="00621DCA" w:rsidRDefault="00621DCA" w:rsidP="00621DCA">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sidRPr="00621DCA">
        <w:rPr>
          <w:rFonts w:ascii="Times New Roman" w:hAnsi="Times New Roman" w:cs="Times New Roman"/>
          <w:b/>
          <w:sz w:val="20"/>
          <w:szCs w:val="20"/>
          <w:lang w:val="en-GB"/>
        </w:rPr>
        <w:t>roposal 1:</w:t>
      </w:r>
      <w:r>
        <w:rPr>
          <w:rFonts w:ascii="Times New Roman" w:hAnsi="Times New Roman" w:cs="Times New Roman"/>
          <w:b/>
          <w:sz w:val="20"/>
          <w:szCs w:val="20"/>
          <w:lang w:val="en-GB"/>
        </w:rPr>
        <w:t xml:space="preserve"> T</w:t>
      </w:r>
      <w:r w:rsidRPr="00621DCA">
        <w:rPr>
          <w:rFonts w:ascii="Times New Roman" w:hAnsi="Times New Roman" w:cs="Times New Roman"/>
          <w:b/>
          <w:sz w:val="20"/>
          <w:szCs w:val="20"/>
          <w:lang w:val="en-GB"/>
        </w:rPr>
        <w:t>he time point of “when UE has initiated access”</w:t>
      </w:r>
      <w:r>
        <w:rPr>
          <w:rFonts w:ascii="Times New Roman" w:hAnsi="Times New Roman" w:cs="Times New Roman"/>
          <w:b/>
          <w:sz w:val="20"/>
          <w:szCs w:val="20"/>
          <w:lang w:val="en-GB"/>
        </w:rPr>
        <w:t xml:space="preserve"> is the </w:t>
      </w:r>
      <w:r w:rsidRPr="00621DCA">
        <w:rPr>
          <w:rFonts w:ascii="Times New Roman" w:hAnsi="Times New Roman" w:cs="Times New Roman"/>
          <w:b/>
          <w:sz w:val="20"/>
          <w:szCs w:val="20"/>
          <w:lang w:val="en-GB"/>
        </w:rPr>
        <w:t>starting point when UE initiates the improved measurement during RRC connection setup/resume procedure.</w:t>
      </w:r>
    </w:p>
    <w:p w:rsidR="00621DCA" w:rsidRDefault="00D83C1B" w:rsidP="00D83C1B">
      <w:pPr>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Pr>
          <w:rFonts w:ascii="Times New Roman" w:hAnsi="Times New Roman" w:cs="Times New Roman"/>
          <w:b/>
          <w:sz w:val="20"/>
          <w:szCs w:val="20"/>
          <w:lang w:val="en-GB"/>
        </w:rPr>
        <w:t>roposal 2</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Pr="00621DCA">
        <w:rPr>
          <w:rFonts w:ascii="Times New Roman" w:hAnsi="Times New Roman" w:cs="Times New Roman"/>
          <w:b/>
          <w:sz w:val="20"/>
          <w:szCs w:val="20"/>
          <w:lang w:val="en-GB"/>
        </w:rPr>
        <w:t xml:space="preserve">he starting point </w:t>
      </w:r>
      <w:r>
        <w:rPr>
          <w:rFonts w:ascii="Times New Roman" w:hAnsi="Times New Roman" w:cs="Times New Roman"/>
          <w:b/>
          <w:sz w:val="20"/>
          <w:szCs w:val="20"/>
          <w:lang w:val="en-GB"/>
        </w:rPr>
        <w:t>for the improved measurement during RRC connection setup/resume is the time:</w:t>
      </w:r>
    </w:p>
    <w:p w:rsidR="00D83C1B" w:rsidRDefault="00D83C1B" w:rsidP="00D83C1B">
      <w:pPr>
        <w:pStyle w:val="a7"/>
        <w:numPr>
          <w:ilvl w:val="0"/>
          <w:numId w:val="47"/>
        </w:numPr>
        <w:spacing w:after="240"/>
        <w:rPr>
          <w:b/>
          <w:sz w:val="20"/>
          <w:szCs w:val="20"/>
          <w:lang w:val="en-GB"/>
        </w:rPr>
      </w:pPr>
      <w:r>
        <w:rPr>
          <w:rFonts w:hint="eastAsia"/>
          <w:b/>
          <w:sz w:val="20"/>
          <w:szCs w:val="20"/>
          <w:lang w:val="en-GB" w:eastAsia="zh-CN"/>
        </w:rPr>
        <w:t>a</w:t>
      </w:r>
      <w:r>
        <w:rPr>
          <w:b/>
          <w:sz w:val="20"/>
          <w:szCs w:val="20"/>
          <w:lang w:val="en-GB" w:eastAsia="zh-CN"/>
        </w:rPr>
        <w:t>fter receiving paging for MT originating call</w:t>
      </w:r>
    </w:p>
    <w:p w:rsidR="00D83C1B" w:rsidRPr="00D83C1B" w:rsidRDefault="00D83C1B" w:rsidP="00D83C1B">
      <w:pPr>
        <w:pStyle w:val="a7"/>
        <w:numPr>
          <w:ilvl w:val="0"/>
          <w:numId w:val="47"/>
        </w:numPr>
        <w:spacing w:after="240"/>
        <w:rPr>
          <w:b/>
          <w:sz w:val="20"/>
          <w:szCs w:val="20"/>
          <w:lang w:val="en-GB"/>
        </w:rPr>
      </w:pPr>
      <w:r>
        <w:rPr>
          <w:b/>
          <w:sz w:val="20"/>
          <w:szCs w:val="20"/>
          <w:lang w:val="en-GB" w:eastAsia="zh-CN"/>
        </w:rPr>
        <w:t>after Msg1 transmission for MO originating call</w:t>
      </w:r>
    </w:p>
    <w:p w:rsidR="009072EE" w:rsidRPr="009072EE" w:rsidRDefault="005C216D" w:rsidP="009072EE">
      <w:pPr>
        <w:rPr>
          <w:rFonts w:ascii="Times New Roman" w:hAnsi="Times New Roman" w:cs="Times New Roman"/>
          <w:sz w:val="20"/>
          <w:szCs w:val="20"/>
        </w:rPr>
      </w:pPr>
      <w:r>
        <w:rPr>
          <w:rFonts w:ascii="Times New Roman" w:hAnsi="Times New Roman" w:cs="Times New Roman"/>
          <w:sz w:val="20"/>
          <w:szCs w:val="20"/>
        </w:rPr>
        <w:t xml:space="preserve">Another aspect is on whether the enhancement on Rel-16 EMR requirement is in or out of scope of WI. </w:t>
      </w:r>
      <w:r>
        <w:rPr>
          <w:rFonts w:ascii="Times New Roman" w:hAnsi="Times New Roman" w:cs="Times New Roman"/>
          <w:sz w:val="20"/>
          <w:szCs w:val="20"/>
        </w:rPr>
        <w:lastRenderedPageBreak/>
        <w:t xml:space="preserve">In our understanding, this objective is to study the feasibility on the improvement in FR2 SCell/SCG setup delay by defining new UE measurement procedures when the EMR measurement results are not available or invalid. The </w:t>
      </w:r>
      <w:r w:rsidR="004D3E5E">
        <w:rPr>
          <w:rFonts w:ascii="Times New Roman" w:hAnsi="Times New Roman" w:cs="Times New Roman"/>
          <w:sz w:val="20"/>
          <w:szCs w:val="20"/>
        </w:rPr>
        <w:t>shorter</w:t>
      </w:r>
      <w:r>
        <w:rPr>
          <w:rFonts w:ascii="Times New Roman" w:hAnsi="Times New Roman" w:cs="Times New Roman"/>
          <w:sz w:val="20"/>
          <w:szCs w:val="20"/>
        </w:rPr>
        <w:t xml:space="preserve"> EMR </w:t>
      </w:r>
      <w:r w:rsidR="004D3E5E">
        <w:rPr>
          <w:rFonts w:ascii="Times New Roman" w:hAnsi="Times New Roman" w:cs="Times New Roman"/>
          <w:sz w:val="20"/>
          <w:szCs w:val="20"/>
        </w:rPr>
        <w:t xml:space="preserve">delay </w:t>
      </w:r>
      <w:r>
        <w:rPr>
          <w:rFonts w:ascii="Times New Roman" w:hAnsi="Times New Roman" w:cs="Times New Roman"/>
          <w:sz w:val="20"/>
          <w:szCs w:val="20"/>
        </w:rPr>
        <w:t xml:space="preserve">may not be able to resolve this issue, as UE may request RRC </w:t>
      </w:r>
      <w:r w:rsidR="004D3E5E">
        <w:rPr>
          <w:rFonts w:ascii="Times New Roman" w:hAnsi="Times New Roman" w:cs="Times New Roman"/>
          <w:sz w:val="20"/>
          <w:szCs w:val="20"/>
        </w:rPr>
        <w:t xml:space="preserve">connection setup/resume after the EMR measurement result is outdated. And </w:t>
      </w:r>
      <w:r w:rsidR="00FF33D9">
        <w:rPr>
          <w:rFonts w:ascii="Times New Roman" w:hAnsi="Times New Roman" w:cs="Times New Roman"/>
          <w:sz w:val="20"/>
          <w:szCs w:val="20"/>
        </w:rPr>
        <w:t xml:space="preserve">if the EMR measurement results are </w:t>
      </w:r>
      <w:r w:rsidR="004D3E5E">
        <w:rPr>
          <w:rFonts w:ascii="Times New Roman" w:hAnsi="Times New Roman" w:cs="Times New Roman"/>
          <w:sz w:val="20"/>
          <w:szCs w:val="20"/>
        </w:rPr>
        <w:t xml:space="preserve">available or </w:t>
      </w:r>
      <w:r w:rsidR="00FF33D9">
        <w:rPr>
          <w:rFonts w:ascii="Times New Roman" w:hAnsi="Times New Roman" w:cs="Times New Roman"/>
          <w:sz w:val="20"/>
          <w:szCs w:val="20"/>
        </w:rPr>
        <w:t xml:space="preserve">valid, the UE </w:t>
      </w:r>
      <w:r w:rsidR="004D3E5E">
        <w:rPr>
          <w:rFonts w:ascii="Times New Roman" w:hAnsi="Times New Roman" w:cs="Times New Roman"/>
          <w:sz w:val="20"/>
          <w:szCs w:val="20"/>
        </w:rPr>
        <w:t>does not need to</w:t>
      </w:r>
      <w:r w:rsidR="00FF33D9">
        <w:rPr>
          <w:rFonts w:ascii="Times New Roman" w:hAnsi="Times New Roman" w:cs="Times New Roman"/>
          <w:sz w:val="20"/>
          <w:szCs w:val="20"/>
        </w:rPr>
        <w:t xml:space="preserve"> </w:t>
      </w:r>
      <w:r w:rsidR="004D3E5E">
        <w:rPr>
          <w:rFonts w:ascii="Times New Roman" w:hAnsi="Times New Roman" w:cs="Times New Roman"/>
          <w:sz w:val="20"/>
          <w:szCs w:val="20"/>
        </w:rPr>
        <w:t>trigger</w:t>
      </w:r>
      <w:r w:rsidR="00FF33D9">
        <w:rPr>
          <w:rFonts w:ascii="Times New Roman" w:hAnsi="Times New Roman" w:cs="Times New Roman"/>
          <w:sz w:val="20"/>
          <w:szCs w:val="20"/>
        </w:rPr>
        <w:t xml:space="preserve"> the improved measurement</w:t>
      </w:r>
      <w:r w:rsidR="004D3E5E">
        <w:rPr>
          <w:rFonts w:ascii="Times New Roman" w:hAnsi="Times New Roman" w:cs="Times New Roman"/>
          <w:sz w:val="20"/>
          <w:szCs w:val="20"/>
        </w:rPr>
        <w:t xml:space="preserve"> during the RRC connection setup/resume procedure</w:t>
      </w:r>
      <w:r w:rsidR="00FF33D9">
        <w:rPr>
          <w:rFonts w:ascii="Times New Roman" w:hAnsi="Times New Roman" w:cs="Times New Roman"/>
          <w:sz w:val="20"/>
          <w:szCs w:val="20"/>
        </w:rPr>
        <w:t>.</w:t>
      </w:r>
    </w:p>
    <w:p w:rsidR="00342670" w:rsidRDefault="004D3E5E" w:rsidP="0025602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w:t>
      </w:r>
      <w:r w:rsidR="00256027" w:rsidRPr="00256027">
        <w:rPr>
          <w:rFonts w:ascii="Times New Roman" w:hAnsi="Times New Roman" w:cs="Times New Roman"/>
          <w:b/>
          <w:sz w:val="20"/>
          <w:szCs w:val="20"/>
          <w:lang w:val="en-GB"/>
        </w:rPr>
        <w:t xml:space="preserve"> </w:t>
      </w:r>
      <w:r>
        <w:rPr>
          <w:rFonts w:ascii="Times New Roman" w:hAnsi="Times New Roman" w:cs="Times New Roman"/>
          <w:b/>
          <w:sz w:val="20"/>
          <w:szCs w:val="20"/>
          <w:lang w:val="en-GB"/>
        </w:rPr>
        <w:t>3</w:t>
      </w:r>
      <w:r w:rsidR="00256027" w:rsidRPr="00256027">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Pr="004D3E5E">
        <w:rPr>
          <w:rFonts w:ascii="Times New Roman" w:hAnsi="Times New Roman" w:cs="Times New Roman"/>
          <w:b/>
          <w:sz w:val="20"/>
          <w:szCs w:val="20"/>
          <w:lang w:val="en-GB"/>
        </w:rPr>
        <w:t>u</w:t>
      </w:r>
      <w:r>
        <w:rPr>
          <w:rFonts w:ascii="Times New Roman" w:hAnsi="Times New Roman" w:cs="Times New Roman"/>
          <w:b/>
          <w:sz w:val="20"/>
          <w:szCs w:val="20"/>
          <w:lang w:val="en-GB"/>
        </w:rPr>
        <w:t>rther enhancement on Rel-16 EMR requirements</w:t>
      </w:r>
      <w:r w:rsidRPr="004D3E5E">
        <w:rPr>
          <w:rFonts w:ascii="Times New Roman" w:hAnsi="Times New Roman" w:cs="Times New Roman"/>
          <w:b/>
          <w:sz w:val="20"/>
          <w:szCs w:val="20"/>
          <w:lang w:val="en-GB"/>
        </w:rPr>
        <w:t xml:space="preserve"> is out of scope</w:t>
      </w:r>
      <w:r w:rsidR="00256027" w:rsidRPr="00256027">
        <w:rPr>
          <w:rFonts w:ascii="Times New Roman" w:hAnsi="Times New Roman" w:cs="Times New Roman"/>
          <w:b/>
          <w:sz w:val="20"/>
          <w:szCs w:val="20"/>
          <w:lang w:val="en-GB"/>
        </w:rPr>
        <w:t>.</w:t>
      </w:r>
    </w:p>
    <w:p w:rsidR="004D3E5E" w:rsidRPr="00256027" w:rsidRDefault="004D3E5E" w:rsidP="0025602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 I</w:t>
      </w:r>
      <w:r w:rsidRPr="004D3E5E">
        <w:rPr>
          <w:rFonts w:ascii="Times New Roman" w:hAnsi="Times New Roman" w:cs="Times New Roman"/>
          <w:b/>
          <w:sz w:val="20"/>
          <w:szCs w:val="20"/>
          <w:lang w:val="en-GB"/>
        </w:rPr>
        <w:t>f the EMR measurement results are available or valid, the UE does not need to trigger the improved measurement during the RRC connection setup/resume procedure.</w:t>
      </w:r>
    </w:p>
    <w:p w:rsidR="004D3E5E" w:rsidRPr="004D3E5E" w:rsidRDefault="004D3E5E" w:rsidP="00DC700A">
      <w:pPr>
        <w:rPr>
          <w:rFonts w:ascii="Times New Roman" w:hAnsi="Times New Roman" w:cs="Times New Roman"/>
          <w:b/>
          <w:sz w:val="20"/>
          <w:szCs w:val="20"/>
          <w:u w:val="single"/>
        </w:rPr>
      </w:pPr>
      <w:r w:rsidRPr="004D3E5E">
        <w:rPr>
          <w:rFonts w:ascii="Times New Roman" w:hAnsi="Times New Roman" w:cs="Times New Roman"/>
          <w:b/>
          <w:sz w:val="20"/>
          <w:szCs w:val="20"/>
          <w:u w:val="single"/>
        </w:rPr>
        <w:t>Assumptions for feasibility study</w:t>
      </w:r>
    </w:p>
    <w:tbl>
      <w:tblPr>
        <w:tblW w:w="83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1"/>
      </w:tblGrid>
      <w:tr w:rsidR="004D3E5E" w:rsidTr="004D3E5E">
        <w:trPr>
          <w:trHeight w:val="624"/>
        </w:trPr>
        <w:tc>
          <w:tcPr>
            <w:tcW w:w="8301" w:type="dxa"/>
          </w:tcPr>
          <w:p w:rsidR="004D3E5E" w:rsidRPr="004D3E5E" w:rsidRDefault="004D3E5E" w:rsidP="004D3E5E">
            <w:pPr>
              <w:rPr>
                <w:rFonts w:ascii="Times New Roman" w:hAnsi="Times New Roman" w:cs="Times New Roman"/>
                <w:b/>
                <w:sz w:val="20"/>
              </w:rPr>
            </w:pPr>
            <w:r w:rsidRPr="004D3E5E">
              <w:rPr>
                <w:rFonts w:ascii="Times New Roman" w:hAnsi="Times New Roman" w:cs="Times New Roman"/>
                <w:b/>
                <w:sz w:val="20"/>
              </w:rPr>
              <w:t>&lt;Way forward &gt;: Issue 2-2-1: Assumption for feasibility study: RF chain status when performing enhanced measurement</w:t>
            </w:r>
          </w:p>
          <w:p w:rsidR="004D3E5E" w:rsidRPr="005F0FC1" w:rsidRDefault="004D3E5E" w:rsidP="005F0FC1">
            <w:pPr>
              <w:pStyle w:val="a7"/>
              <w:numPr>
                <w:ilvl w:val="1"/>
                <w:numId w:val="46"/>
              </w:numPr>
              <w:spacing w:after="120"/>
              <w:ind w:left="735"/>
              <w:contextualSpacing w:val="0"/>
              <w:rPr>
                <w:color w:val="000000"/>
                <w:sz w:val="20"/>
                <w:lang w:eastAsia="zh-CN"/>
              </w:rPr>
            </w:pPr>
            <w:r w:rsidRPr="005F0FC1">
              <w:rPr>
                <w:color w:val="000000"/>
                <w:sz w:val="20"/>
                <w:lang w:eastAsia="zh-CN"/>
              </w:rPr>
              <w:t>Option 1 (Apple, HW, QC): One active RF chain</w:t>
            </w:r>
          </w:p>
          <w:p w:rsidR="004D3E5E" w:rsidRPr="005F0FC1" w:rsidRDefault="004D3E5E" w:rsidP="005F0FC1">
            <w:pPr>
              <w:pStyle w:val="a7"/>
              <w:numPr>
                <w:ilvl w:val="1"/>
                <w:numId w:val="46"/>
              </w:numPr>
              <w:spacing w:after="120"/>
              <w:ind w:left="735"/>
              <w:contextualSpacing w:val="0"/>
              <w:rPr>
                <w:color w:val="000000"/>
                <w:sz w:val="20"/>
                <w:lang w:eastAsia="zh-CN"/>
              </w:rPr>
            </w:pPr>
            <w:r w:rsidRPr="005F0FC1">
              <w:rPr>
                <w:color w:val="000000"/>
                <w:sz w:val="20"/>
                <w:lang w:eastAsia="zh-CN"/>
              </w:rPr>
              <w:t>Option 2 (CMCC, xiaomi, MTK, Ericsson, vivo, Nokia): Two active RF chains</w:t>
            </w:r>
          </w:p>
          <w:p w:rsidR="004D3E5E" w:rsidRPr="005F0FC1" w:rsidRDefault="004D3E5E" w:rsidP="005F0FC1">
            <w:pPr>
              <w:pStyle w:val="a7"/>
              <w:numPr>
                <w:ilvl w:val="1"/>
                <w:numId w:val="46"/>
              </w:numPr>
              <w:spacing w:after="120"/>
              <w:ind w:left="735"/>
              <w:contextualSpacing w:val="0"/>
              <w:rPr>
                <w:color w:val="000000"/>
                <w:sz w:val="20"/>
                <w:lang w:eastAsia="zh-CN"/>
              </w:rPr>
            </w:pPr>
            <w:r w:rsidRPr="005F0FC1">
              <w:rPr>
                <w:color w:val="000000"/>
                <w:sz w:val="20"/>
                <w:lang w:eastAsia="zh-CN"/>
              </w:rPr>
              <w:t>Option 3 (Nokia): more than two active RF chains</w:t>
            </w:r>
          </w:p>
          <w:p w:rsidR="004D3E5E" w:rsidRPr="004D3E5E" w:rsidRDefault="004D3E5E" w:rsidP="004D3E5E">
            <w:pPr>
              <w:rPr>
                <w:rFonts w:ascii="Times New Roman" w:hAnsi="Times New Roman" w:cs="Times New Roman"/>
                <w:b/>
                <w:sz w:val="20"/>
              </w:rPr>
            </w:pPr>
            <w:r w:rsidRPr="004D3E5E">
              <w:rPr>
                <w:rFonts w:ascii="Times New Roman" w:hAnsi="Times New Roman" w:cs="Times New Roman"/>
                <w:b/>
                <w:sz w:val="20"/>
              </w:rPr>
              <w:t>&lt;Agreement &gt;: Issue 2-2-2: Assumption for feasibility study: number of frequency layers</w:t>
            </w:r>
          </w:p>
          <w:p w:rsidR="004D3E5E" w:rsidRPr="005F0FC1" w:rsidRDefault="004D3E5E" w:rsidP="005F0FC1">
            <w:pPr>
              <w:pStyle w:val="a7"/>
              <w:numPr>
                <w:ilvl w:val="1"/>
                <w:numId w:val="46"/>
              </w:numPr>
              <w:spacing w:after="120"/>
              <w:ind w:left="735"/>
              <w:contextualSpacing w:val="0"/>
              <w:rPr>
                <w:b/>
                <w:bCs/>
                <w:sz w:val="20"/>
              </w:rPr>
            </w:pPr>
            <w:r w:rsidRPr="005F0FC1">
              <w:rPr>
                <w:color w:val="000000"/>
                <w:sz w:val="20"/>
                <w:lang w:eastAsia="zh-CN"/>
              </w:rPr>
              <w:t xml:space="preserve">Reduce the number of EMR carriers to be measured for improved measurement. </w:t>
            </w:r>
          </w:p>
          <w:p w:rsidR="004D3E5E" w:rsidRPr="005F0FC1" w:rsidRDefault="004D3E5E" w:rsidP="005F0FC1">
            <w:pPr>
              <w:pStyle w:val="a7"/>
              <w:numPr>
                <w:ilvl w:val="2"/>
                <w:numId w:val="46"/>
              </w:numPr>
              <w:spacing w:after="120"/>
              <w:ind w:left="1160"/>
              <w:contextualSpacing w:val="0"/>
              <w:rPr>
                <w:b/>
                <w:bCs/>
                <w:sz w:val="20"/>
              </w:rPr>
            </w:pPr>
            <w:r w:rsidRPr="005F0FC1">
              <w:rPr>
                <w:color w:val="000000"/>
                <w:sz w:val="20"/>
                <w:lang w:eastAsia="zh-CN"/>
              </w:rPr>
              <w:t>FFS: how to select the frequency layers for improved measurement, how many frequency layers to measure and which scenario that is applicable.</w:t>
            </w:r>
          </w:p>
          <w:p w:rsidR="004D3E5E" w:rsidRPr="004D3E5E" w:rsidRDefault="004D3E5E" w:rsidP="004D3E5E">
            <w:pPr>
              <w:rPr>
                <w:rFonts w:ascii="Times New Roman" w:hAnsi="Times New Roman" w:cs="Times New Roman"/>
                <w:b/>
                <w:sz w:val="20"/>
              </w:rPr>
            </w:pPr>
            <w:r w:rsidRPr="004D3E5E">
              <w:rPr>
                <w:rFonts w:ascii="Times New Roman" w:hAnsi="Times New Roman" w:cs="Times New Roman"/>
                <w:b/>
                <w:sz w:val="20"/>
              </w:rPr>
              <w:t>&lt;Way forward &gt;: Issue 2-2-3: Assumption for feasibility study: Reduced number of samples</w:t>
            </w:r>
          </w:p>
          <w:p w:rsidR="004D3E5E" w:rsidRPr="005F0FC1" w:rsidRDefault="004D3E5E" w:rsidP="005F0FC1">
            <w:pPr>
              <w:pStyle w:val="a7"/>
              <w:numPr>
                <w:ilvl w:val="1"/>
                <w:numId w:val="46"/>
              </w:numPr>
              <w:spacing w:after="120"/>
              <w:ind w:left="735"/>
              <w:contextualSpacing w:val="0"/>
              <w:rPr>
                <w:color w:val="000000"/>
                <w:sz w:val="20"/>
                <w:lang w:eastAsia="zh-CN"/>
              </w:rPr>
            </w:pPr>
            <w:r w:rsidRPr="005F0FC1">
              <w:rPr>
                <w:color w:val="000000"/>
                <w:sz w:val="20"/>
                <w:lang w:eastAsia="zh-CN"/>
              </w:rPr>
              <w:t>Option 1: Yes</w:t>
            </w:r>
          </w:p>
          <w:p w:rsidR="004D3E5E" w:rsidRPr="005F0FC1" w:rsidRDefault="004D3E5E" w:rsidP="005F0FC1">
            <w:pPr>
              <w:pStyle w:val="a7"/>
              <w:numPr>
                <w:ilvl w:val="1"/>
                <w:numId w:val="46"/>
              </w:numPr>
              <w:spacing w:after="120"/>
              <w:ind w:left="735"/>
              <w:contextualSpacing w:val="0"/>
              <w:rPr>
                <w:color w:val="000000"/>
                <w:sz w:val="20"/>
                <w:lang w:eastAsia="zh-CN"/>
              </w:rPr>
            </w:pPr>
            <w:r w:rsidRPr="005F0FC1">
              <w:rPr>
                <w:color w:val="000000"/>
                <w:sz w:val="20"/>
                <w:lang w:eastAsia="zh-CN"/>
              </w:rPr>
              <w:t xml:space="preserve">Option 2 (Apple, MTK, </w:t>
            </w:r>
            <w:r w:rsidRPr="005F0FC1">
              <w:rPr>
                <w:rFonts w:hint="eastAsia"/>
                <w:color w:val="000000"/>
                <w:sz w:val="20"/>
                <w:lang w:eastAsia="zh-CN"/>
              </w:rPr>
              <w:t>vivo</w:t>
            </w:r>
            <w:r w:rsidRPr="005F0FC1">
              <w:rPr>
                <w:color w:val="000000"/>
                <w:sz w:val="20"/>
                <w:lang w:eastAsia="zh-CN"/>
              </w:rPr>
              <w:t>, HW ): No</w:t>
            </w:r>
          </w:p>
          <w:p w:rsidR="004D3E5E" w:rsidRPr="005F0FC1" w:rsidRDefault="004D3E5E" w:rsidP="005F0FC1">
            <w:pPr>
              <w:pStyle w:val="a7"/>
              <w:numPr>
                <w:ilvl w:val="1"/>
                <w:numId w:val="46"/>
              </w:numPr>
              <w:spacing w:after="120"/>
              <w:ind w:left="735"/>
              <w:contextualSpacing w:val="0"/>
              <w:rPr>
                <w:color w:val="000000"/>
                <w:sz w:val="20"/>
                <w:lang w:eastAsia="zh-CN"/>
              </w:rPr>
            </w:pPr>
            <w:r w:rsidRPr="005F0FC1">
              <w:rPr>
                <w:color w:val="000000"/>
                <w:sz w:val="20"/>
                <w:lang w:eastAsia="zh-CN"/>
              </w:rPr>
              <w:t>Option 3 (CMCC, xiaomi, Ericsson, LGE, Nokia): FFS how to reduce number of samples without measurement accuracy degradation.</w:t>
            </w:r>
          </w:p>
          <w:p w:rsidR="004D3E5E" w:rsidRPr="004D3E5E" w:rsidRDefault="004D3E5E" w:rsidP="004D3E5E">
            <w:pPr>
              <w:rPr>
                <w:rFonts w:ascii="Times New Roman" w:hAnsi="Times New Roman" w:cs="Times New Roman"/>
                <w:b/>
                <w:sz w:val="20"/>
              </w:rPr>
            </w:pPr>
            <w:r w:rsidRPr="004D3E5E">
              <w:rPr>
                <w:rFonts w:ascii="Times New Roman" w:hAnsi="Times New Roman" w:cs="Times New Roman"/>
                <w:b/>
                <w:sz w:val="20"/>
              </w:rPr>
              <w:t>&lt;Way forward &gt;: Issue 2-2-4: Assumption for feasibility study: Reduce the scaling factor of Rx beam sweeping</w:t>
            </w:r>
          </w:p>
          <w:p w:rsidR="004D3E5E" w:rsidRPr="005F0FC1" w:rsidRDefault="004D3E5E" w:rsidP="005F0FC1">
            <w:pPr>
              <w:pStyle w:val="a7"/>
              <w:numPr>
                <w:ilvl w:val="1"/>
                <w:numId w:val="46"/>
              </w:numPr>
              <w:spacing w:after="120"/>
              <w:ind w:left="735"/>
              <w:contextualSpacing w:val="0"/>
              <w:rPr>
                <w:color w:val="000000"/>
                <w:sz w:val="20"/>
                <w:lang w:eastAsia="zh-CN"/>
              </w:rPr>
            </w:pPr>
            <w:r w:rsidRPr="005F0FC1">
              <w:rPr>
                <w:color w:val="000000"/>
                <w:sz w:val="20"/>
                <w:lang w:eastAsia="zh-CN"/>
              </w:rPr>
              <w:t>Option 1(Ericsson, Nokia): Reduce the scaling factor of Rx beam sweeping</w:t>
            </w:r>
          </w:p>
          <w:p w:rsidR="004D3E5E" w:rsidRPr="005F0FC1" w:rsidRDefault="004D3E5E" w:rsidP="005F0FC1">
            <w:pPr>
              <w:pStyle w:val="a7"/>
              <w:numPr>
                <w:ilvl w:val="2"/>
                <w:numId w:val="46"/>
              </w:numPr>
              <w:spacing w:after="120"/>
              <w:ind w:left="1160"/>
              <w:contextualSpacing w:val="0"/>
              <w:rPr>
                <w:color w:val="000000"/>
                <w:sz w:val="20"/>
                <w:lang w:eastAsia="zh-CN"/>
              </w:rPr>
            </w:pPr>
            <w:r w:rsidRPr="005F0FC1">
              <w:rPr>
                <w:color w:val="000000"/>
                <w:sz w:val="20"/>
                <w:lang w:eastAsia="zh-CN"/>
              </w:rPr>
              <w:t>Option 1a (CMCC): use Rx beam sweeping factor of R17 HST FR2 or R17 positioning</w:t>
            </w:r>
          </w:p>
          <w:p w:rsidR="004D3E5E" w:rsidRPr="005F0FC1" w:rsidRDefault="004D3E5E" w:rsidP="005F0FC1">
            <w:pPr>
              <w:pStyle w:val="a7"/>
              <w:numPr>
                <w:ilvl w:val="3"/>
                <w:numId w:val="46"/>
              </w:numPr>
              <w:spacing w:after="120"/>
              <w:ind w:left="1585"/>
              <w:contextualSpacing w:val="0"/>
              <w:rPr>
                <w:b/>
                <w:bCs/>
                <w:sz w:val="20"/>
              </w:rPr>
            </w:pPr>
            <w:r w:rsidRPr="005F0FC1">
              <w:rPr>
                <w:color w:val="000000"/>
                <w:sz w:val="20"/>
                <w:lang w:eastAsia="zh-CN"/>
              </w:rPr>
              <w:t xml:space="preserve">For FR2 HST, the value of scaling factor is 2 or 6 pending on the different deployment. </w:t>
            </w:r>
          </w:p>
          <w:p w:rsidR="004D3E5E" w:rsidRPr="005F0FC1" w:rsidRDefault="004D3E5E" w:rsidP="005F0FC1">
            <w:pPr>
              <w:pStyle w:val="a7"/>
              <w:numPr>
                <w:ilvl w:val="3"/>
                <w:numId w:val="46"/>
              </w:numPr>
              <w:spacing w:after="120"/>
              <w:ind w:left="1585"/>
              <w:contextualSpacing w:val="0"/>
              <w:rPr>
                <w:b/>
                <w:bCs/>
                <w:sz w:val="20"/>
              </w:rPr>
            </w:pPr>
            <w:r w:rsidRPr="005F0FC1">
              <w:rPr>
                <w:color w:val="000000"/>
                <w:sz w:val="20"/>
                <w:lang w:eastAsia="zh-CN"/>
              </w:rPr>
              <w:t xml:space="preserve">In Rel-17 positioning WI, the candidate Rx beam sweep numbers for reduced Rx beam sweeping factor (&lt;8) UE capability are {1, 2, 4, 6}.  </w:t>
            </w:r>
          </w:p>
          <w:p w:rsidR="004D3E5E" w:rsidRPr="005F0FC1" w:rsidRDefault="004D3E5E" w:rsidP="005F0FC1">
            <w:pPr>
              <w:pStyle w:val="a7"/>
              <w:numPr>
                <w:ilvl w:val="2"/>
                <w:numId w:val="46"/>
              </w:numPr>
              <w:spacing w:after="120"/>
              <w:ind w:left="1160"/>
              <w:contextualSpacing w:val="0"/>
              <w:rPr>
                <w:color w:val="000000"/>
                <w:sz w:val="20"/>
                <w:lang w:eastAsia="zh-CN"/>
              </w:rPr>
            </w:pPr>
            <w:r w:rsidRPr="005F0FC1">
              <w:rPr>
                <w:color w:val="000000"/>
                <w:sz w:val="20"/>
                <w:lang w:eastAsia="zh-CN"/>
              </w:rPr>
              <w:t>Option 1b (xiaomi, Ericsson, vivo, QC): FFS use prior information on the UE Rx beam to reduce the scaling factor of Rx beam sweeping</w:t>
            </w:r>
          </w:p>
          <w:p w:rsidR="004D3E5E" w:rsidRPr="005F0FC1" w:rsidRDefault="004D3E5E" w:rsidP="005F0FC1">
            <w:pPr>
              <w:pStyle w:val="a7"/>
              <w:numPr>
                <w:ilvl w:val="1"/>
                <w:numId w:val="46"/>
              </w:numPr>
              <w:spacing w:after="120"/>
              <w:ind w:left="735"/>
              <w:contextualSpacing w:val="0"/>
              <w:rPr>
                <w:color w:val="000000"/>
                <w:sz w:val="20"/>
                <w:lang w:eastAsia="zh-CN"/>
              </w:rPr>
            </w:pPr>
            <w:r w:rsidRPr="005F0FC1">
              <w:rPr>
                <w:color w:val="000000"/>
                <w:sz w:val="20"/>
                <w:lang w:eastAsia="zh-CN"/>
              </w:rPr>
              <w:t xml:space="preserve">Option 2 (Apple, MTK, HW): Not to reduce the scaling factor of Rx beam sweeping </w:t>
            </w:r>
          </w:p>
          <w:p w:rsidR="004D3E5E" w:rsidRPr="005F0FC1" w:rsidRDefault="004D3E5E" w:rsidP="005F0FC1">
            <w:pPr>
              <w:pStyle w:val="a7"/>
              <w:numPr>
                <w:ilvl w:val="1"/>
                <w:numId w:val="46"/>
              </w:numPr>
              <w:spacing w:after="120"/>
              <w:ind w:left="735"/>
              <w:contextualSpacing w:val="0"/>
              <w:rPr>
                <w:color w:val="000000"/>
                <w:sz w:val="20"/>
                <w:lang w:eastAsia="zh-CN"/>
              </w:rPr>
            </w:pPr>
            <w:r w:rsidRPr="005F0FC1">
              <w:rPr>
                <w:color w:val="000000"/>
                <w:sz w:val="20"/>
                <w:lang w:eastAsia="zh-CN"/>
              </w:rPr>
              <w:t>Option 3 (Apple, Ericsson): Further discussion</w:t>
            </w:r>
          </w:p>
          <w:p w:rsidR="004D3E5E" w:rsidRPr="004D3E5E" w:rsidRDefault="004D3E5E" w:rsidP="004D3E5E">
            <w:pPr>
              <w:rPr>
                <w:rFonts w:ascii="Times New Roman" w:hAnsi="Times New Roman" w:cs="Times New Roman"/>
                <w:b/>
                <w:sz w:val="20"/>
              </w:rPr>
            </w:pPr>
            <w:r w:rsidRPr="004D3E5E">
              <w:rPr>
                <w:rFonts w:ascii="Times New Roman" w:hAnsi="Times New Roman" w:cs="Times New Roman"/>
                <w:b/>
                <w:sz w:val="20"/>
              </w:rPr>
              <w:lastRenderedPageBreak/>
              <w:t>&lt;Way forward/Agreement&gt;: Issue 2-2-5: Assumption for feasibility study: Configuration assumption</w:t>
            </w:r>
          </w:p>
          <w:p w:rsidR="004D3E5E" w:rsidRDefault="004D3E5E" w:rsidP="004D3E5E">
            <w:r w:rsidRPr="005F0FC1">
              <w:rPr>
                <w:rFonts w:ascii="Times New Roman" w:hAnsi="Times New Roman" w:cs="Times New Roman"/>
                <w:b/>
                <w:sz w:val="20"/>
              </w:rPr>
              <w:t xml:space="preserve">Agreement: </w:t>
            </w:r>
            <w:r w:rsidRPr="005F0FC1">
              <w:rPr>
                <w:rFonts w:ascii="Times New Roman" w:hAnsi="Times New Roman" w:cs="Times New Roman"/>
                <w:sz w:val="20"/>
              </w:rPr>
              <w:t>DRX is not in use during RRC connection setup/resume procedure for enhanced measurement.</w:t>
            </w:r>
          </w:p>
          <w:p w:rsidR="004D3E5E" w:rsidRPr="005F0FC1" w:rsidRDefault="004D3E5E" w:rsidP="004D3E5E">
            <w:pPr>
              <w:rPr>
                <w:rFonts w:ascii="Times New Roman" w:hAnsi="Times New Roman" w:cs="Times New Roman"/>
                <w:b/>
                <w:sz w:val="20"/>
              </w:rPr>
            </w:pPr>
            <w:r w:rsidRPr="005F0FC1">
              <w:rPr>
                <w:rFonts w:ascii="Times New Roman" w:hAnsi="Times New Roman" w:cs="Times New Roman"/>
                <w:b/>
                <w:sz w:val="20"/>
              </w:rPr>
              <w:t>Way forward:</w:t>
            </w:r>
          </w:p>
          <w:p w:rsidR="004D3E5E" w:rsidRPr="005F0FC1" w:rsidRDefault="004D3E5E" w:rsidP="005F0FC1">
            <w:pPr>
              <w:pStyle w:val="a7"/>
              <w:numPr>
                <w:ilvl w:val="1"/>
                <w:numId w:val="46"/>
              </w:numPr>
              <w:spacing w:after="120"/>
              <w:ind w:left="735"/>
              <w:contextualSpacing w:val="0"/>
              <w:rPr>
                <w:color w:val="000000"/>
                <w:sz w:val="20"/>
                <w:lang w:eastAsia="zh-CN"/>
              </w:rPr>
            </w:pPr>
            <w:r w:rsidRPr="005F0FC1">
              <w:rPr>
                <w:color w:val="000000"/>
                <w:sz w:val="20"/>
                <w:lang w:eastAsia="zh-CN"/>
              </w:rPr>
              <w:t xml:space="preserve">Option 1 (vivo, QC): use SMTC when specifying the requirements </w:t>
            </w:r>
          </w:p>
          <w:p w:rsidR="004D3E5E" w:rsidRPr="005F0FC1" w:rsidRDefault="004D3E5E" w:rsidP="005F0FC1">
            <w:pPr>
              <w:pStyle w:val="a7"/>
              <w:numPr>
                <w:ilvl w:val="1"/>
                <w:numId w:val="46"/>
              </w:numPr>
              <w:spacing w:after="120"/>
              <w:ind w:left="735"/>
              <w:contextualSpacing w:val="0"/>
              <w:rPr>
                <w:color w:val="000000"/>
                <w:sz w:val="20"/>
                <w:lang w:eastAsia="zh-CN"/>
              </w:rPr>
            </w:pPr>
            <w:r w:rsidRPr="005F0FC1">
              <w:rPr>
                <w:color w:val="000000"/>
                <w:sz w:val="20"/>
                <w:lang w:eastAsia="zh-CN"/>
              </w:rPr>
              <w:t>Option 2 (Ericsson ): use SSB period when specifying the requirements</w:t>
            </w:r>
          </w:p>
          <w:p w:rsidR="004D3E5E" w:rsidRPr="004D3E5E" w:rsidRDefault="004D3E5E" w:rsidP="005F0FC1">
            <w:pPr>
              <w:pStyle w:val="a7"/>
              <w:numPr>
                <w:ilvl w:val="1"/>
                <w:numId w:val="46"/>
              </w:numPr>
              <w:spacing w:after="120"/>
              <w:ind w:left="735"/>
              <w:contextualSpacing w:val="0"/>
              <w:rPr>
                <w:color w:val="000000"/>
                <w:lang w:eastAsia="zh-CN"/>
              </w:rPr>
            </w:pPr>
            <w:r w:rsidRPr="005F0FC1">
              <w:rPr>
                <w:color w:val="000000"/>
                <w:sz w:val="20"/>
                <w:lang w:eastAsia="zh-CN"/>
              </w:rPr>
              <w:t>Option 3 (Apple, xiaomi, Ericsson, MTK, HW, Nokia): Further discussion</w:t>
            </w:r>
          </w:p>
        </w:tc>
      </w:tr>
    </w:tbl>
    <w:p w:rsidR="00E86DEE" w:rsidRDefault="002127C7" w:rsidP="00DC700A">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F</w:t>
      </w:r>
      <w:r>
        <w:rPr>
          <w:rFonts w:ascii="Times New Roman" w:hAnsi="Times New Roman" w:cs="Times New Roman"/>
          <w:sz w:val="20"/>
          <w:szCs w:val="20"/>
          <w:lang w:val="en-GB"/>
        </w:rPr>
        <w:t xml:space="preserve">or active RF chain assumption, </w:t>
      </w:r>
      <w:r w:rsidR="00EB588E">
        <w:rPr>
          <w:rFonts w:ascii="Times New Roman" w:hAnsi="Times New Roman" w:cs="Times New Roman"/>
          <w:sz w:val="20"/>
          <w:szCs w:val="20"/>
          <w:lang w:val="en-GB"/>
        </w:rPr>
        <w:t xml:space="preserve">as UE may need to sweep its Rx beam to perform the potential improved measurement during RRC connection setup/resume procedure, the UE may not be able to receive Msg 2/4 during RACH procedure. Thus, it is reasonable to assume 2 active Rx chain for inter-band carrier used for inter-band CA/DC set-up purpose. For intra-band </w:t>
      </w:r>
      <w:r w:rsidR="00395926">
        <w:rPr>
          <w:rFonts w:ascii="Times New Roman" w:hAnsi="Times New Roman" w:cs="Times New Roman"/>
          <w:sz w:val="20"/>
          <w:szCs w:val="20"/>
          <w:lang w:val="en-GB"/>
        </w:rPr>
        <w:t>CA/DC case, one active Rx chain is assumed, and according to the side condition for FR2 SCell activation req</w:t>
      </w:r>
      <w:r w:rsidR="00D552EC">
        <w:rPr>
          <w:rFonts w:ascii="Times New Roman" w:hAnsi="Times New Roman" w:cs="Times New Roman"/>
          <w:sz w:val="20"/>
          <w:szCs w:val="20"/>
          <w:lang w:val="en-GB"/>
        </w:rPr>
        <w:t>uirements, the same Rx beam is assumed for receiving the serving cell and the target carrier, thus, there is no impact on RACH procedure due to Rx beam sweeping.</w:t>
      </w:r>
    </w:p>
    <w:p w:rsidR="00D552EC" w:rsidRDefault="00D552EC" w:rsidP="00D552EC">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t>O</w:t>
      </w:r>
      <w:r>
        <w:rPr>
          <w:rFonts w:ascii="Times New Roman" w:hAnsi="Times New Roman" w:cs="Times New Roman"/>
          <w:b/>
          <w:sz w:val="20"/>
          <w:szCs w:val="20"/>
          <w:lang w:val="en-GB"/>
        </w:rPr>
        <w:t xml:space="preserve">bservation 1: </w:t>
      </w:r>
      <w:r w:rsidRPr="00D552EC">
        <w:rPr>
          <w:rFonts w:ascii="Times New Roman" w:hAnsi="Times New Roman" w:cs="Times New Roman"/>
          <w:b/>
          <w:sz w:val="20"/>
          <w:szCs w:val="20"/>
          <w:lang w:val="en-GB"/>
        </w:rPr>
        <w:t xml:space="preserve">For intra-band CA/DC case, the same Rx beam is assumed for receiving the </w:t>
      </w:r>
      <w:r>
        <w:rPr>
          <w:rFonts w:ascii="Times New Roman" w:hAnsi="Times New Roman" w:cs="Times New Roman"/>
          <w:b/>
          <w:sz w:val="20"/>
          <w:szCs w:val="20"/>
          <w:lang w:val="en-GB"/>
        </w:rPr>
        <w:t>SCC</w:t>
      </w:r>
      <w:r w:rsidRPr="00D552EC">
        <w:rPr>
          <w:rFonts w:ascii="Times New Roman" w:hAnsi="Times New Roman" w:cs="Times New Roman"/>
          <w:b/>
          <w:sz w:val="20"/>
          <w:szCs w:val="20"/>
          <w:lang w:val="en-GB"/>
        </w:rPr>
        <w:t xml:space="preserve"> and the target </w:t>
      </w:r>
      <w:r>
        <w:rPr>
          <w:rFonts w:ascii="Times New Roman" w:hAnsi="Times New Roman" w:cs="Times New Roman"/>
          <w:b/>
          <w:sz w:val="20"/>
          <w:szCs w:val="20"/>
          <w:lang w:val="en-GB"/>
        </w:rPr>
        <w:t xml:space="preserve">intra-band CC, and </w:t>
      </w:r>
      <w:r w:rsidRPr="00D552EC">
        <w:rPr>
          <w:rFonts w:ascii="Times New Roman" w:hAnsi="Times New Roman" w:cs="Times New Roman"/>
          <w:b/>
          <w:sz w:val="20"/>
          <w:szCs w:val="20"/>
          <w:lang w:val="en-GB"/>
        </w:rPr>
        <w:t>there is no impact on RACH procedure due to Rx beam sweeping.</w:t>
      </w:r>
    </w:p>
    <w:p w:rsidR="00D552EC" w:rsidRDefault="00D552EC" w:rsidP="00D552E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Pr="00D552EC">
        <w:t xml:space="preserve"> </w:t>
      </w:r>
      <w:r>
        <w:rPr>
          <w:rFonts w:ascii="Times New Roman" w:hAnsi="Times New Roman" w:cs="Times New Roman"/>
          <w:b/>
          <w:sz w:val="20"/>
          <w:szCs w:val="20"/>
          <w:lang w:val="en-GB"/>
        </w:rPr>
        <w:t>F</w:t>
      </w:r>
      <w:r w:rsidRPr="00D552EC">
        <w:rPr>
          <w:rFonts w:ascii="Times New Roman" w:hAnsi="Times New Roman" w:cs="Times New Roman"/>
          <w:b/>
          <w:sz w:val="20"/>
          <w:szCs w:val="20"/>
          <w:lang w:val="en-GB"/>
        </w:rPr>
        <w:t xml:space="preserve">or </w:t>
      </w:r>
      <w:r>
        <w:rPr>
          <w:rFonts w:ascii="Times New Roman" w:hAnsi="Times New Roman" w:cs="Times New Roman"/>
          <w:b/>
          <w:sz w:val="20"/>
          <w:szCs w:val="20"/>
          <w:lang w:val="en-GB"/>
        </w:rPr>
        <w:t xml:space="preserve">FR2 </w:t>
      </w:r>
      <w:r w:rsidRPr="00D552EC">
        <w:rPr>
          <w:rFonts w:ascii="Times New Roman" w:hAnsi="Times New Roman" w:cs="Times New Roman"/>
          <w:b/>
          <w:sz w:val="20"/>
          <w:szCs w:val="20"/>
          <w:lang w:val="en-GB"/>
        </w:rPr>
        <w:t xml:space="preserve">inter-band CA/DC </w:t>
      </w:r>
      <w:r>
        <w:rPr>
          <w:rFonts w:ascii="Times New Roman" w:hAnsi="Times New Roman" w:cs="Times New Roman"/>
          <w:b/>
          <w:sz w:val="20"/>
          <w:szCs w:val="20"/>
          <w:lang w:val="en-GB"/>
        </w:rPr>
        <w:t xml:space="preserve">case, </w:t>
      </w:r>
      <w:r w:rsidRPr="00D552EC">
        <w:rPr>
          <w:rFonts w:ascii="Times New Roman" w:hAnsi="Times New Roman" w:cs="Times New Roman"/>
          <w:b/>
          <w:sz w:val="20"/>
          <w:szCs w:val="20"/>
          <w:lang w:val="en-GB"/>
        </w:rPr>
        <w:t>2 active Rx chain</w:t>
      </w:r>
      <w:r>
        <w:rPr>
          <w:rFonts w:ascii="Times New Roman" w:hAnsi="Times New Roman" w:cs="Times New Roman"/>
          <w:b/>
          <w:sz w:val="20"/>
          <w:szCs w:val="20"/>
          <w:lang w:val="en-GB"/>
        </w:rPr>
        <w:t>s is assumed when performing the improved measurement during RRC connection set-up/resume.</w:t>
      </w:r>
    </w:p>
    <w:p w:rsidR="00D552EC" w:rsidRDefault="00D552EC" w:rsidP="00D552E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6: For </w:t>
      </w:r>
      <w:r w:rsidRPr="00D552EC">
        <w:rPr>
          <w:rFonts w:ascii="Times New Roman" w:hAnsi="Times New Roman" w:cs="Times New Roman"/>
          <w:b/>
          <w:sz w:val="20"/>
          <w:szCs w:val="20"/>
          <w:lang w:val="en-GB"/>
        </w:rPr>
        <w:t xml:space="preserve">FR2 intra-band CA/DC case, one active Rx chain is assumed </w:t>
      </w:r>
      <w:r>
        <w:rPr>
          <w:rFonts w:ascii="Times New Roman" w:hAnsi="Times New Roman" w:cs="Times New Roman"/>
          <w:b/>
          <w:sz w:val="20"/>
          <w:szCs w:val="20"/>
          <w:lang w:val="en-GB"/>
        </w:rPr>
        <w:t>when performing the improved measurement during RRC connection set-up/resume.</w:t>
      </w:r>
    </w:p>
    <w:p w:rsidR="00D552EC" w:rsidRDefault="00EF7F4C" w:rsidP="002633C6">
      <w:pPr>
        <w:rPr>
          <w:rFonts w:ascii="Times New Roman" w:hAnsi="Times New Roman" w:cs="Times New Roman"/>
          <w:sz w:val="20"/>
          <w:szCs w:val="20"/>
          <w:lang w:val="en-GB"/>
        </w:rPr>
      </w:pPr>
      <w:r>
        <w:rPr>
          <w:rFonts w:ascii="Times New Roman" w:hAnsi="Times New Roman" w:cs="Times New Roman"/>
          <w:sz w:val="20"/>
          <w:szCs w:val="20"/>
          <w:lang w:val="en-GB"/>
        </w:rPr>
        <w:t xml:space="preserve">In existing TS38.133, the EMR measurement delay is defined as </w:t>
      </w:r>
      <w:r w:rsidRPr="002A0259">
        <w:rPr>
          <w:rFonts w:ascii="Times New Roman" w:hAnsi="Times New Roman" w:cs="Times New Roman"/>
          <w:sz w:val="20"/>
          <w:szCs w:val="20"/>
          <w:lang w:val="en-GB"/>
        </w:rPr>
        <w:t>K</w:t>
      </w:r>
      <w:r w:rsidRPr="00DC700A">
        <w:rPr>
          <w:rFonts w:ascii="Times New Roman" w:hAnsi="Times New Roman" w:cs="Times New Roman"/>
          <w:sz w:val="20"/>
          <w:szCs w:val="20"/>
          <w:vertAlign w:val="subscript"/>
          <w:lang w:val="en-GB"/>
        </w:rPr>
        <w:t>carrier</w:t>
      </w:r>
      <w:r w:rsidRPr="002A0259">
        <w:rPr>
          <w:rFonts w:ascii="Times New Roman" w:hAnsi="Times New Roman" w:cs="Times New Roman"/>
          <w:sz w:val="20"/>
          <w:szCs w:val="20"/>
          <w:lang w:val="en-GB"/>
        </w:rPr>
        <w:t xml:space="preserve"> * T</w:t>
      </w:r>
      <w:r w:rsidRPr="00DC700A">
        <w:rPr>
          <w:rFonts w:ascii="Times New Roman" w:hAnsi="Times New Roman" w:cs="Times New Roman"/>
          <w:sz w:val="20"/>
          <w:szCs w:val="20"/>
          <w:vertAlign w:val="subscript"/>
          <w:lang w:val="en-GB"/>
        </w:rPr>
        <w:t>detect,NR_Inter</w:t>
      </w:r>
      <w:r>
        <w:rPr>
          <w:rFonts w:ascii="Times New Roman" w:hAnsi="Times New Roman" w:cs="Times New Roman"/>
          <w:sz w:val="20"/>
          <w:szCs w:val="20"/>
          <w:lang w:val="en-GB"/>
        </w:rPr>
        <w:t xml:space="preserve"> +</w:t>
      </w:r>
      <w:r w:rsidRPr="002A0259">
        <w:rPr>
          <w:snapToGrid w:val="0"/>
        </w:rPr>
        <w:t xml:space="preserve"> </w:t>
      </w:r>
      <w:r w:rsidRPr="00DC700A">
        <w:rPr>
          <w:rFonts w:ascii="Times New Roman" w:hAnsi="Times New Roman" w:cs="Times New Roman"/>
          <w:sz w:val="20"/>
          <w:szCs w:val="20"/>
          <w:lang w:val="en-GB"/>
        </w:rPr>
        <w:t>k*T</w:t>
      </w:r>
      <w:r w:rsidRPr="00DC700A">
        <w:rPr>
          <w:rFonts w:ascii="Times New Roman" w:hAnsi="Times New Roman" w:cs="Times New Roman"/>
          <w:sz w:val="20"/>
          <w:szCs w:val="20"/>
          <w:vertAlign w:val="subscript"/>
          <w:lang w:val="en-GB"/>
        </w:rPr>
        <w:t>SSB_index,NR</w:t>
      </w:r>
      <w:r>
        <w:rPr>
          <w:rFonts w:ascii="Times New Roman" w:hAnsi="Times New Roman" w:cs="Times New Roman"/>
          <w:sz w:val="20"/>
          <w:szCs w:val="20"/>
          <w:lang w:val="en-GB"/>
        </w:rPr>
        <w:t xml:space="preserve"> if UE is required to report the index of the SSB being measured. And it is observed that the measurement delay in FR2 is dominant by the scaling factor due to Rx beam sweeping and the number of EMR carriers to be measured. Thus, reducing the number of EMR carrier to be measured is one of the feasibility to reduce the delay of improved measurement. </w:t>
      </w:r>
      <w:r w:rsidR="002633C6">
        <w:rPr>
          <w:rFonts w:ascii="Times New Roman" w:hAnsi="Times New Roman" w:cs="Times New Roman"/>
          <w:sz w:val="20"/>
          <w:szCs w:val="20"/>
          <w:lang w:val="en-GB"/>
        </w:rPr>
        <w:t>Considering the available measurement time during RRC connection setup/resume, UE is required to measure only one of EMR carrier in improved measurement procedure, and t</w:t>
      </w:r>
      <w:r>
        <w:rPr>
          <w:rFonts w:ascii="Times New Roman" w:hAnsi="Times New Roman" w:cs="Times New Roman"/>
          <w:sz w:val="20"/>
          <w:szCs w:val="20"/>
          <w:lang w:val="en-GB"/>
        </w:rPr>
        <w:t>here are the following alternatives to s</w:t>
      </w:r>
      <w:r w:rsidR="002633C6">
        <w:rPr>
          <w:rFonts w:ascii="Times New Roman" w:hAnsi="Times New Roman" w:cs="Times New Roman"/>
          <w:sz w:val="20"/>
          <w:szCs w:val="20"/>
          <w:lang w:val="en-GB"/>
        </w:rPr>
        <w:t>elect the carrier to be measured:</w:t>
      </w:r>
    </w:p>
    <w:p w:rsidR="002633C6" w:rsidRDefault="002633C6" w:rsidP="002633C6">
      <w:pPr>
        <w:pStyle w:val="a7"/>
        <w:numPr>
          <w:ilvl w:val="0"/>
          <w:numId w:val="48"/>
        </w:numPr>
        <w:spacing w:after="240"/>
        <w:ind w:left="567"/>
        <w:rPr>
          <w:sz w:val="20"/>
          <w:szCs w:val="20"/>
          <w:lang w:val="en-GB"/>
        </w:rPr>
      </w:pPr>
      <w:r>
        <w:rPr>
          <w:rFonts w:hint="eastAsia"/>
          <w:sz w:val="20"/>
          <w:szCs w:val="20"/>
          <w:lang w:val="en-GB" w:eastAsia="zh-CN"/>
        </w:rPr>
        <w:t>A</w:t>
      </w:r>
      <w:r>
        <w:rPr>
          <w:sz w:val="20"/>
          <w:szCs w:val="20"/>
          <w:lang w:val="en-GB" w:eastAsia="zh-CN"/>
        </w:rPr>
        <w:t>lternative 1: Select the carrier which has the best single quality among the EMR measurement results.</w:t>
      </w:r>
    </w:p>
    <w:p w:rsidR="002633C6" w:rsidRPr="002633C6" w:rsidRDefault="002633C6" w:rsidP="002633C6">
      <w:pPr>
        <w:pStyle w:val="a7"/>
        <w:numPr>
          <w:ilvl w:val="0"/>
          <w:numId w:val="48"/>
        </w:numPr>
        <w:spacing w:after="240"/>
        <w:ind w:left="567"/>
        <w:rPr>
          <w:sz w:val="20"/>
          <w:szCs w:val="20"/>
          <w:lang w:val="en-GB"/>
        </w:rPr>
      </w:pPr>
      <w:r>
        <w:rPr>
          <w:rFonts w:hint="eastAsia"/>
          <w:sz w:val="20"/>
          <w:szCs w:val="20"/>
          <w:lang w:val="en-GB" w:eastAsia="zh-CN"/>
        </w:rPr>
        <w:t>A</w:t>
      </w:r>
      <w:r>
        <w:rPr>
          <w:sz w:val="20"/>
          <w:szCs w:val="20"/>
          <w:lang w:val="en-GB" w:eastAsia="zh-CN"/>
        </w:rPr>
        <w:t>lternative 2:</w:t>
      </w:r>
      <w:r w:rsidRPr="002633C6">
        <w:rPr>
          <w:sz w:val="20"/>
          <w:szCs w:val="20"/>
          <w:lang w:val="en-GB" w:eastAsia="zh-CN"/>
        </w:rPr>
        <w:t xml:space="preserve"> </w:t>
      </w:r>
      <w:r>
        <w:rPr>
          <w:sz w:val="20"/>
          <w:szCs w:val="20"/>
          <w:lang w:val="en-GB" w:eastAsia="zh-CN"/>
        </w:rPr>
        <w:t>Select the carrier which has the highest priority among the configured EMR carriers.</w:t>
      </w:r>
    </w:p>
    <w:p w:rsidR="00E47C16" w:rsidRPr="00E47C16" w:rsidRDefault="00E47C16" w:rsidP="00E47C16">
      <w:pPr>
        <w:rPr>
          <w:rFonts w:ascii="Times New Roman" w:hAnsi="Times New Roman" w:cs="Times New Roman"/>
          <w:b/>
          <w:sz w:val="20"/>
          <w:szCs w:val="20"/>
          <w:lang w:val="en-GB"/>
        </w:rPr>
      </w:pPr>
      <w:r w:rsidRPr="00E47C16">
        <w:rPr>
          <w:rFonts w:ascii="Times New Roman" w:hAnsi="Times New Roman" w:cs="Times New Roman"/>
          <w:b/>
          <w:sz w:val="20"/>
          <w:szCs w:val="20"/>
          <w:lang w:val="en-GB"/>
        </w:rPr>
        <w:t xml:space="preserve">Proposal 7: UE is required to measure one of EMR carrier in improved measurement procedure, and there are the following alternatives </w:t>
      </w:r>
      <w:r>
        <w:rPr>
          <w:rFonts w:ascii="Times New Roman" w:hAnsi="Times New Roman" w:cs="Times New Roman"/>
          <w:b/>
          <w:sz w:val="20"/>
          <w:szCs w:val="20"/>
          <w:lang w:val="en-GB"/>
        </w:rPr>
        <w:t xml:space="preserve">is considered </w:t>
      </w:r>
      <w:r w:rsidRPr="00E47C16">
        <w:rPr>
          <w:rFonts w:ascii="Times New Roman" w:hAnsi="Times New Roman" w:cs="Times New Roman"/>
          <w:b/>
          <w:sz w:val="20"/>
          <w:szCs w:val="20"/>
          <w:lang w:val="en-GB"/>
        </w:rPr>
        <w:t>to select the carrier to be measured:</w:t>
      </w:r>
    </w:p>
    <w:p w:rsidR="00E47C16" w:rsidRPr="00E47C16" w:rsidRDefault="00E47C16" w:rsidP="00E47C16">
      <w:pPr>
        <w:pStyle w:val="a7"/>
        <w:numPr>
          <w:ilvl w:val="0"/>
          <w:numId w:val="48"/>
        </w:numPr>
        <w:spacing w:after="240"/>
        <w:ind w:left="567"/>
        <w:rPr>
          <w:b/>
          <w:sz w:val="20"/>
          <w:szCs w:val="20"/>
          <w:lang w:val="en-GB"/>
        </w:rPr>
      </w:pPr>
      <w:r w:rsidRPr="00E47C16">
        <w:rPr>
          <w:rFonts w:hint="eastAsia"/>
          <w:b/>
          <w:sz w:val="20"/>
          <w:szCs w:val="20"/>
          <w:lang w:val="en-GB" w:eastAsia="zh-CN"/>
        </w:rPr>
        <w:t>A</w:t>
      </w:r>
      <w:r w:rsidRPr="00E47C16">
        <w:rPr>
          <w:b/>
          <w:sz w:val="20"/>
          <w:szCs w:val="20"/>
          <w:lang w:val="en-GB" w:eastAsia="zh-CN"/>
        </w:rPr>
        <w:t>lternative 1: Select the carrier which has the best single quality among the EMR measurement results.</w:t>
      </w:r>
    </w:p>
    <w:p w:rsidR="00E47C16" w:rsidRPr="00E47C16" w:rsidRDefault="00E47C16" w:rsidP="00E47C16">
      <w:pPr>
        <w:pStyle w:val="a7"/>
        <w:numPr>
          <w:ilvl w:val="0"/>
          <w:numId w:val="48"/>
        </w:numPr>
        <w:spacing w:after="240"/>
        <w:ind w:left="567"/>
        <w:rPr>
          <w:b/>
          <w:sz w:val="20"/>
          <w:szCs w:val="20"/>
          <w:lang w:val="en-GB"/>
        </w:rPr>
      </w:pPr>
      <w:r w:rsidRPr="00E47C16">
        <w:rPr>
          <w:rFonts w:hint="eastAsia"/>
          <w:b/>
          <w:sz w:val="20"/>
          <w:szCs w:val="20"/>
          <w:lang w:val="en-GB" w:eastAsia="zh-CN"/>
        </w:rPr>
        <w:t>A</w:t>
      </w:r>
      <w:r w:rsidRPr="00E47C16">
        <w:rPr>
          <w:b/>
          <w:sz w:val="20"/>
          <w:szCs w:val="20"/>
          <w:lang w:val="en-GB" w:eastAsia="zh-CN"/>
        </w:rPr>
        <w:t>lternative 2: Select the carrier which has the highest priority among the configured EMR carriers.</w:t>
      </w:r>
    </w:p>
    <w:p w:rsidR="00D749FA" w:rsidRDefault="00923E60" w:rsidP="00D749FA">
      <w:pPr>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A</w:t>
      </w:r>
      <w:r>
        <w:rPr>
          <w:rFonts w:ascii="Times New Roman" w:hAnsi="Times New Roman" w:cs="Times New Roman"/>
          <w:sz w:val="20"/>
          <w:szCs w:val="20"/>
          <w:lang w:val="en-GB"/>
        </w:rPr>
        <w:t xml:space="preserve">nother aspect is to reduce the scaling factor due to Rx beam sweeping, since the selected carrier to be measured may have been measured during EMR measurement procedure, UE may have the prior information </w:t>
      </w:r>
      <w:r w:rsidR="00D749FA">
        <w:rPr>
          <w:rFonts w:ascii="Times New Roman" w:hAnsi="Times New Roman" w:cs="Times New Roman"/>
          <w:sz w:val="20"/>
          <w:szCs w:val="20"/>
          <w:lang w:val="en-GB"/>
        </w:rPr>
        <w:t>of</w:t>
      </w:r>
      <w:r>
        <w:rPr>
          <w:rFonts w:ascii="Times New Roman" w:hAnsi="Times New Roman" w:cs="Times New Roman"/>
          <w:sz w:val="20"/>
          <w:szCs w:val="20"/>
          <w:lang w:val="en-GB"/>
        </w:rPr>
        <w:t xml:space="preserve"> Rx beam </w:t>
      </w:r>
      <w:r w:rsidR="00D749FA">
        <w:rPr>
          <w:rFonts w:ascii="Times New Roman" w:hAnsi="Times New Roman" w:cs="Times New Roman"/>
          <w:sz w:val="20"/>
          <w:szCs w:val="20"/>
          <w:lang w:val="en-GB"/>
        </w:rPr>
        <w:t>for the selected carrier. W</w:t>
      </w:r>
      <w:r w:rsidR="00D749FA" w:rsidRPr="00D749FA">
        <w:rPr>
          <w:rFonts w:ascii="Times New Roman" w:hAnsi="Times New Roman" w:cs="Times New Roman"/>
          <w:sz w:val="20"/>
          <w:szCs w:val="20"/>
          <w:lang w:val="en-GB"/>
        </w:rPr>
        <w:t>hen the UE initia</w:t>
      </w:r>
      <w:r w:rsidR="00D749FA">
        <w:rPr>
          <w:rFonts w:ascii="Times New Roman" w:hAnsi="Times New Roman" w:cs="Times New Roman"/>
          <w:sz w:val="20"/>
          <w:szCs w:val="20"/>
          <w:lang w:val="en-GB"/>
        </w:rPr>
        <w:t>te</w:t>
      </w:r>
      <w:r w:rsidR="00D749FA" w:rsidRPr="00D749FA">
        <w:rPr>
          <w:rFonts w:ascii="Times New Roman" w:hAnsi="Times New Roman" w:cs="Times New Roman"/>
          <w:sz w:val="20"/>
          <w:szCs w:val="20"/>
          <w:lang w:val="en-GB"/>
        </w:rPr>
        <w:t xml:space="preserve"> the improved measurement during the RRC connection procedure, the UE </w:t>
      </w:r>
      <w:r w:rsidR="00D749FA">
        <w:rPr>
          <w:rFonts w:ascii="Times New Roman" w:hAnsi="Times New Roman" w:cs="Times New Roman"/>
          <w:sz w:val="20"/>
          <w:szCs w:val="20"/>
          <w:lang w:val="en-GB"/>
        </w:rPr>
        <w:t>can</w:t>
      </w:r>
      <w:r w:rsidR="00D749FA" w:rsidRPr="00D749FA">
        <w:rPr>
          <w:rFonts w:ascii="Times New Roman" w:hAnsi="Times New Roman" w:cs="Times New Roman"/>
          <w:sz w:val="20"/>
          <w:szCs w:val="20"/>
          <w:lang w:val="en-GB"/>
        </w:rPr>
        <w:t xml:space="preserve"> use </w:t>
      </w:r>
      <w:r w:rsidR="00D749FA">
        <w:rPr>
          <w:rFonts w:ascii="Times New Roman" w:hAnsi="Times New Roman" w:cs="Times New Roman"/>
          <w:sz w:val="20"/>
          <w:szCs w:val="20"/>
          <w:lang w:val="en-GB"/>
        </w:rPr>
        <w:t xml:space="preserve">sub-set of </w:t>
      </w:r>
      <w:r w:rsidR="00D749FA" w:rsidRPr="00D749FA">
        <w:rPr>
          <w:rFonts w:ascii="Times New Roman" w:hAnsi="Times New Roman" w:cs="Times New Roman"/>
          <w:sz w:val="20"/>
          <w:szCs w:val="20"/>
          <w:lang w:val="en-GB"/>
        </w:rPr>
        <w:t>Rx beam to</w:t>
      </w:r>
      <w:r w:rsidR="00D749FA">
        <w:rPr>
          <w:rFonts w:ascii="Times New Roman" w:hAnsi="Times New Roman" w:cs="Times New Roman"/>
          <w:sz w:val="20"/>
          <w:szCs w:val="20"/>
          <w:lang w:val="en-GB"/>
        </w:rPr>
        <w:t xml:space="preserve"> measure the selected carrier,</w:t>
      </w:r>
      <w:r w:rsidR="0056020E">
        <w:rPr>
          <w:rFonts w:ascii="Times New Roman" w:hAnsi="Times New Roman" w:cs="Times New Roman"/>
          <w:sz w:val="20"/>
          <w:szCs w:val="20"/>
          <w:lang w:val="en-GB"/>
        </w:rPr>
        <w:t xml:space="preserve"> e.g. from 8 to 4.</w:t>
      </w:r>
      <w:r w:rsidR="00D749FA">
        <w:rPr>
          <w:rFonts w:ascii="Times New Roman" w:hAnsi="Times New Roman" w:cs="Times New Roman"/>
          <w:sz w:val="20"/>
          <w:szCs w:val="20"/>
          <w:lang w:val="en-GB"/>
        </w:rPr>
        <w:t xml:space="preserve"> </w:t>
      </w:r>
      <w:r w:rsidR="0056020E">
        <w:rPr>
          <w:rFonts w:ascii="Times New Roman" w:hAnsi="Times New Roman" w:cs="Times New Roman"/>
          <w:sz w:val="20"/>
          <w:szCs w:val="20"/>
          <w:lang w:val="en-GB"/>
        </w:rPr>
        <w:t>A</w:t>
      </w:r>
      <w:r w:rsidR="00D749FA">
        <w:rPr>
          <w:rFonts w:ascii="Times New Roman" w:hAnsi="Times New Roman" w:cs="Times New Roman"/>
          <w:sz w:val="20"/>
          <w:szCs w:val="20"/>
          <w:lang w:val="en-GB"/>
        </w:rPr>
        <w:t>nd the side condition can be consider</w:t>
      </w:r>
      <w:r w:rsidR="0056020E">
        <w:rPr>
          <w:rFonts w:ascii="Times New Roman" w:hAnsi="Times New Roman" w:cs="Times New Roman"/>
          <w:sz w:val="20"/>
          <w:szCs w:val="20"/>
          <w:lang w:val="en-GB"/>
        </w:rPr>
        <w:t>ed</w:t>
      </w:r>
      <w:r w:rsidR="00D749FA">
        <w:rPr>
          <w:rFonts w:ascii="Times New Roman" w:hAnsi="Times New Roman" w:cs="Times New Roman"/>
          <w:sz w:val="20"/>
          <w:szCs w:val="20"/>
          <w:lang w:val="en-GB"/>
        </w:rPr>
        <w:t xml:space="preserve"> to apply the feasibility to reduce the scaling factor of Rx beam sweeping, e.g. </w:t>
      </w:r>
    </w:p>
    <w:p w:rsidR="00D749FA" w:rsidRDefault="00D749FA" w:rsidP="00D749FA">
      <w:pPr>
        <w:pStyle w:val="a7"/>
        <w:numPr>
          <w:ilvl w:val="0"/>
          <w:numId w:val="49"/>
        </w:numPr>
        <w:spacing w:after="240"/>
        <w:rPr>
          <w:sz w:val="20"/>
          <w:szCs w:val="20"/>
          <w:lang w:val="en-GB"/>
        </w:rPr>
      </w:pPr>
      <w:r>
        <w:rPr>
          <w:sz w:val="20"/>
          <w:szCs w:val="20"/>
          <w:lang w:val="en-GB"/>
        </w:rPr>
        <w:t>T</w:t>
      </w:r>
      <w:r w:rsidRPr="00D749FA">
        <w:rPr>
          <w:sz w:val="20"/>
          <w:szCs w:val="20"/>
          <w:lang w:val="en-GB"/>
        </w:rPr>
        <w:t xml:space="preserve">he carrier to be measured </w:t>
      </w:r>
      <w:r>
        <w:rPr>
          <w:sz w:val="20"/>
          <w:szCs w:val="20"/>
          <w:lang w:val="en-GB"/>
        </w:rPr>
        <w:t>has been measured during EMR measurement procedure</w:t>
      </w:r>
    </w:p>
    <w:p w:rsidR="00DC700A" w:rsidRPr="00D749FA" w:rsidRDefault="00D749FA" w:rsidP="00D749FA">
      <w:pPr>
        <w:pStyle w:val="a7"/>
        <w:numPr>
          <w:ilvl w:val="0"/>
          <w:numId w:val="49"/>
        </w:numPr>
        <w:spacing w:after="240"/>
        <w:rPr>
          <w:sz w:val="20"/>
          <w:szCs w:val="20"/>
          <w:lang w:val="en-GB"/>
        </w:rPr>
      </w:pPr>
      <w:r>
        <w:rPr>
          <w:sz w:val="20"/>
          <w:szCs w:val="20"/>
          <w:lang w:val="en-GB"/>
        </w:rPr>
        <w:t>The measured RSRP is higher than a threshold</w:t>
      </w:r>
      <w:r w:rsidR="00923E60" w:rsidRPr="00D749FA">
        <w:rPr>
          <w:sz w:val="20"/>
          <w:szCs w:val="20"/>
          <w:lang w:val="en-GB"/>
        </w:rPr>
        <w:t xml:space="preserve"> </w:t>
      </w:r>
    </w:p>
    <w:p w:rsidR="0056020E" w:rsidRDefault="0056020E" w:rsidP="0056020E">
      <w:pPr>
        <w:rPr>
          <w:rFonts w:ascii="Times New Roman" w:hAnsi="Times New Roman" w:cs="Times New Roman"/>
          <w:b/>
          <w:sz w:val="20"/>
          <w:szCs w:val="20"/>
          <w:lang w:val="en-GB"/>
        </w:rPr>
      </w:pPr>
      <w:r w:rsidRPr="0056020E">
        <w:rPr>
          <w:rFonts w:ascii="Times New Roman" w:hAnsi="Times New Roman" w:cs="Times New Roman"/>
          <w:b/>
          <w:sz w:val="20"/>
          <w:szCs w:val="20"/>
          <w:lang w:val="en-GB"/>
        </w:rPr>
        <w:t>Pr</w:t>
      </w:r>
      <w:r>
        <w:rPr>
          <w:rFonts w:ascii="Times New Roman" w:hAnsi="Times New Roman" w:cs="Times New Roman"/>
          <w:b/>
          <w:sz w:val="20"/>
          <w:szCs w:val="20"/>
          <w:lang w:val="en-GB"/>
        </w:rPr>
        <w:t>oposal 8</w:t>
      </w:r>
      <w:r w:rsidRPr="0056020E">
        <w:rPr>
          <w:rFonts w:ascii="Times New Roman" w:hAnsi="Times New Roman" w:cs="Times New Roman"/>
          <w:b/>
          <w:sz w:val="20"/>
          <w:szCs w:val="20"/>
          <w:lang w:val="en-GB"/>
        </w:rPr>
        <w:t xml:space="preserve">: </w:t>
      </w:r>
      <w:r>
        <w:rPr>
          <w:rFonts w:ascii="Times New Roman" w:hAnsi="Times New Roman" w:cs="Times New Roman"/>
          <w:b/>
          <w:sz w:val="20"/>
          <w:szCs w:val="20"/>
          <w:lang w:val="en-GB"/>
        </w:rPr>
        <w:t>It is feasible to reduce the scaling factor of Rx beam sweeping in improved measurement provided the following conditions are fulfilled:</w:t>
      </w:r>
    </w:p>
    <w:p w:rsidR="0056020E" w:rsidRPr="0056020E" w:rsidRDefault="0056020E" w:rsidP="0056020E">
      <w:pPr>
        <w:pStyle w:val="a7"/>
        <w:numPr>
          <w:ilvl w:val="0"/>
          <w:numId w:val="49"/>
        </w:numPr>
        <w:spacing w:after="240"/>
        <w:rPr>
          <w:b/>
          <w:sz w:val="20"/>
          <w:szCs w:val="20"/>
          <w:lang w:val="en-GB"/>
        </w:rPr>
      </w:pPr>
      <w:r w:rsidRPr="0056020E">
        <w:rPr>
          <w:b/>
          <w:sz w:val="20"/>
          <w:szCs w:val="20"/>
          <w:lang w:val="en-GB"/>
        </w:rPr>
        <w:t>The carrier to be measured has been measured during EMR measurement procedure</w:t>
      </w:r>
    </w:p>
    <w:p w:rsidR="0056020E" w:rsidRPr="0056020E" w:rsidRDefault="0056020E" w:rsidP="0056020E">
      <w:pPr>
        <w:pStyle w:val="a7"/>
        <w:numPr>
          <w:ilvl w:val="0"/>
          <w:numId w:val="49"/>
        </w:numPr>
        <w:spacing w:after="240"/>
        <w:rPr>
          <w:b/>
          <w:sz w:val="20"/>
          <w:szCs w:val="20"/>
          <w:lang w:val="en-GB"/>
        </w:rPr>
      </w:pPr>
      <w:r w:rsidRPr="0056020E">
        <w:rPr>
          <w:b/>
          <w:sz w:val="20"/>
          <w:szCs w:val="20"/>
          <w:lang w:val="en-GB"/>
        </w:rPr>
        <w:t xml:space="preserve">The measured RSRP is higher than a threshold </w:t>
      </w:r>
    </w:p>
    <w:p w:rsidR="0056020E" w:rsidRPr="0056020E" w:rsidRDefault="00B64F5F" w:rsidP="0056020E">
      <w:pPr>
        <w:spacing w:after="240"/>
        <w:rPr>
          <w:rFonts w:ascii="Times New Roman" w:hAnsi="Times New Roman" w:cs="Times New Roman"/>
          <w:sz w:val="20"/>
          <w:szCs w:val="20"/>
          <w:lang w:val="en-GB"/>
        </w:rPr>
      </w:pPr>
      <w:r>
        <w:rPr>
          <w:rFonts w:ascii="Times New Roman" w:hAnsi="Times New Roman" w:cs="Times New Roman" w:hint="eastAsia"/>
          <w:sz w:val="20"/>
          <w:szCs w:val="20"/>
          <w:lang w:val="en-GB"/>
        </w:rPr>
        <w:t>R</w:t>
      </w:r>
      <w:r>
        <w:rPr>
          <w:rFonts w:ascii="Times New Roman" w:hAnsi="Times New Roman" w:cs="Times New Roman"/>
          <w:sz w:val="20"/>
          <w:szCs w:val="20"/>
          <w:lang w:val="en-GB"/>
        </w:rPr>
        <w:t>egarding whether it is feasibility to reduce the number of samples in improved measurement, in our understanding, if the measurement accuracy is not degraded, RAN4 can study how to reduce the number of the measurement samples, e.g. from 5 sample to 3 samples.</w:t>
      </w:r>
    </w:p>
    <w:p w:rsidR="00E47C16" w:rsidRPr="00B64F5F" w:rsidRDefault="00B64F5F" w:rsidP="00E47C16">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9: I</w:t>
      </w:r>
      <w:r w:rsidRPr="00B64F5F">
        <w:rPr>
          <w:rFonts w:ascii="Times New Roman" w:hAnsi="Times New Roman" w:cs="Times New Roman"/>
          <w:b/>
          <w:sz w:val="20"/>
          <w:szCs w:val="20"/>
          <w:lang w:val="en-GB"/>
        </w:rPr>
        <w:t>f the measurement accuracy is not degraded</w:t>
      </w:r>
      <w:r>
        <w:rPr>
          <w:rFonts w:ascii="Times New Roman" w:hAnsi="Times New Roman" w:cs="Times New Roman"/>
          <w:b/>
          <w:sz w:val="20"/>
          <w:szCs w:val="20"/>
          <w:lang w:val="en-GB"/>
        </w:rPr>
        <w:t>, it is</w:t>
      </w:r>
      <w:r w:rsidRPr="00B64F5F">
        <w:t xml:space="preserve"> </w:t>
      </w:r>
      <w:r w:rsidRPr="00B64F5F">
        <w:rPr>
          <w:rFonts w:ascii="Times New Roman" w:hAnsi="Times New Roman" w:cs="Times New Roman"/>
          <w:b/>
          <w:sz w:val="20"/>
          <w:szCs w:val="20"/>
          <w:lang w:val="en-GB"/>
        </w:rPr>
        <w:t xml:space="preserve">feasibility to reduce the number of samples </w:t>
      </w:r>
      <w:r>
        <w:rPr>
          <w:rFonts w:ascii="Times New Roman" w:hAnsi="Times New Roman" w:cs="Times New Roman"/>
          <w:b/>
          <w:sz w:val="20"/>
          <w:szCs w:val="20"/>
          <w:lang w:val="en-GB"/>
        </w:rPr>
        <w:t>for the</w:t>
      </w:r>
      <w:r w:rsidRPr="00B64F5F">
        <w:rPr>
          <w:rFonts w:ascii="Times New Roman" w:hAnsi="Times New Roman" w:cs="Times New Roman"/>
          <w:b/>
          <w:sz w:val="20"/>
          <w:szCs w:val="20"/>
          <w:lang w:val="en-GB"/>
        </w:rPr>
        <w:t xml:space="preserve"> improved measurement</w:t>
      </w:r>
      <w:r>
        <w:rPr>
          <w:rFonts w:ascii="Times New Roman" w:hAnsi="Times New Roman" w:cs="Times New Roman"/>
          <w:b/>
          <w:sz w:val="20"/>
          <w:szCs w:val="20"/>
          <w:lang w:val="en-GB"/>
        </w:rPr>
        <w:t>.</w:t>
      </w:r>
    </w:p>
    <w:p w:rsidR="00FA3E7F" w:rsidRDefault="0056020E" w:rsidP="00E47C16">
      <w:pPr>
        <w:spacing w:after="240"/>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 xml:space="preserve">n last meeting, it was agreed that DRX is not used in improved measurement during RRC connection setup/resume to further reduce the measurement delay, and FFS on SMTC. In our understanding, the SMTC period can be configured as the same as SSB period, in addition, UE is not aware of SSB configuration before </w:t>
      </w:r>
      <w:r w:rsidR="00FA3E7F">
        <w:rPr>
          <w:rFonts w:ascii="Times New Roman" w:hAnsi="Times New Roman" w:cs="Times New Roman"/>
          <w:sz w:val="20"/>
          <w:szCs w:val="20"/>
          <w:lang w:val="en-GB"/>
        </w:rPr>
        <w:t>enter RRC_Connected mode.</w:t>
      </w:r>
    </w:p>
    <w:p w:rsidR="00E47C16" w:rsidRPr="00FA3E7F" w:rsidRDefault="00FA3E7F" w:rsidP="00E47C16">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10: RAN4 to use SMTC configuration when specifying the requirements for improved measurement during RRC connection setup/resume.</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 xml:space="preserve">potential </w:t>
      </w:r>
      <w:r w:rsidR="00C436FD" w:rsidRPr="00C436FD">
        <w:rPr>
          <w:rFonts w:ascii="Times New Roman" w:hAnsi="Times New Roman" w:cs="Times New Roman"/>
          <w:sz w:val="20"/>
          <w:szCs w:val="20"/>
        </w:rPr>
        <w:t>feasibility on the improvement in FR2 SCell/SCG setup delay</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BA5919" w:rsidRPr="00621DCA" w:rsidRDefault="00BA5919" w:rsidP="00BA5919">
      <w:pPr>
        <w:spacing w:after="240"/>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sidRPr="00621DCA">
        <w:rPr>
          <w:rFonts w:ascii="Times New Roman" w:hAnsi="Times New Roman" w:cs="Times New Roman"/>
          <w:b/>
          <w:sz w:val="20"/>
          <w:szCs w:val="20"/>
          <w:lang w:val="en-GB"/>
        </w:rPr>
        <w:t>roposal 1:</w:t>
      </w:r>
      <w:r>
        <w:rPr>
          <w:rFonts w:ascii="Times New Roman" w:hAnsi="Times New Roman" w:cs="Times New Roman"/>
          <w:b/>
          <w:sz w:val="20"/>
          <w:szCs w:val="20"/>
          <w:lang w:val="en-GB"/>
        </w:rPr>
        <w:t xml:space="preserve"> T</w:t>
      </w:r>
      <w:r w:rsidRPr="00621DCA">
        <w:rPr>
          <w:rFonts w:ascii="Times New Roman" w:hAnsi="Times New Roman" w:cs="Times New Roman"/>
          <w:b/>
          <w:sz w:val="20"/>
          <w:szCs w:val="20"/>
          <w:lang w:val="en-GB"/>
        </w:rPr>
        <w:t>he time point of “when UE has initiated access”</w:t>
      </w:r>
      <w:r>
        <w:rPr>
          <w:rFonts w:ascii="Times New Roman" w:hAnsi="Times New Roman" w:cs="Times New Roman"/>
          <w:b/>
          <w:sz w:val="20"/>
          <w:szCs w:val="20"/>
          <w:lang w:val="en-GB"/>
        </w:rPr>
        <w:t xml:space="preserve"> is the </w:t>
      </w:r>
      <w:r w:rsidRPr="00621DCA">
        <w:rPr>
          <w:rFonts w:ascii="Times New Roman" w:hAnsi="Times New Roman" w:cs="Times New Roman"/>
          <w:b/>
          <w:sz w:val="20"/>
          <w:szCs w:val="20"/>
          <w:lang w:val="en-GB"/>
        </w:rPr>
        <w:t>starting point when UE initiates the improved measurement during RRC connection setup/resume procedure.</w:t>
      </w:r>
    </w:p>
    <w:p w:rsidR="00BA5919" w:rsidRDefault="00BA5919" w:rsidP="00BA5919">
      <w:pPr>
        <w:rPr>
          <w:rFonts w:ascii="Times New Roman" w:hAnsi="Times New Roman" w:cs="Times New Roman"/>
          <w:b/>
          <w:sz w:val="20"/>
          <w:szCs w:val="20"/>
          <w:lang w:val="en-GB"/>
        </w:rPr>
      </w:pPr>
      <w:r w:rsidRPr="00621DCA">
        <w:rPr>
          <w:rFonts w:ascii="Times New Roman" w:hAnsi="Times New Roman" w:cs="Times New Roman" w:hint="eastAsia"/>
          <w:b/>
          <w:sz w:val="20"/>
          <w:szCs w:val="20"/>
          <w:lang w:val="en-GB"/>
        </w:rPr>
        <w:t>P</w:t>
      </w:r>
      <w:r w:rsidR="008B5966">
        <w:rPr>
          <w:rFonts w:ascii="Times New Roman" w:hAnsi="Times New Roman" w:cs="Times New Roman"/>
          <w:b/>
          <w:sz w:val="20"/>
          <w:szCs w:val="20"/>
          <w:lang w:val="en-GB"/>
        </w:rPr>
        <w:t xml:space="preserve">roposal </w:t>
      </w:r>
      <w:r>
        <w:rPr>
          <w:rFonts w:ascii="Times New Roman" w:hAnsi="Times New Roman" w:cs="Times New Roman"/>
          <w:b/>
          <w:sz w:val="20"/>
          <w:szCs w:val="20"/>
          <w:lang w:val="en-GB"/>
        </w:rPr>
        <w:t>2</w:t>
      </w:r>
      <w:r w:rsidRPr="00621DCA">
        <w:rPr>
          <w:rFonts w:ascii="Times New Roman" w:hAnsi="Times New Roman" w:cs="Times New Roman"/>
          <w:b/>
          <w:sz w:val="20"/>
          <w:szCs w:val="20"/>
          <w:lang w:val="en-GB"/>
        </w:rPr>
        <w:t>:</w:t>
      </w:r>
      <w:r>
        <w:rPr>
          <w:rFonts w:ascii="Times New Roman" w:hAnsi="Times New Roman" w:cs="Times New Roman"/>
          <w:b/>
          <w:sz w:val="20"/>
          <w:szCs w:val="20"/>
          <w:lang w:val="en-GB"/>
        </w:rPr>
        <w:t xml:space="preserve"> T</w:t>
      </w:r>
      <w:r w:rsidRPr="00621DCA">
        <w:rPr>
          <w:rFonts w:ascii="Times New Roman" w:hAnsi="Times New Roman" w:cs="Times New Roman"/>
          <w:b/>
          <w:sz w:val="20"/>
          <w:szCs w:val="20"/>
          <w:lang w:val="en-GB"/>
        </w:rPr>
        <w:t xml:space="preserve">he starting point </w:t>
      </w:r>
      <w:r>
        <w:rPr>
          <w:rFonts w:ascii="Times New Roman" w:hAnsi="Times New Roman" w:cs="Times New Roman"/>
          <w:b/>
          <w:sz w:val="20"/>
          <w:szCs w:val="20"/>
          <w:lang w:val="en-GB"/>
        </w:rPr>
        <w:t>for the improved measurement during RRC connection setup/resume is the time:</w:t>
      </w:r>
    </w:p>
    <w:p w:rsidR="00BA5919" w:rsidRDefault="00BA5919" w:rsidP="00BA5919">
      <w:pPr>
        <w:pStyle w:val="a7"/>
        <w:numPr>
          <w:ilvl w:val="0"/>
          <w:numId w:val="47"/>
        </w:numPr>
        <w:spacing w:after="240"/>
        <w:rPr>
          <w:b/>
          <w:sz w:val="20"/>
          <w:szCs w:val="20"/>
          <w:lang w:val="en-GB"/>
        </w:rPr>
      </w:pPr>
      <w:r>
        <w:rPr>
          <w:rFonts w:hint="eastAsia"/>
          <w:b/>
          <w:sz w:val="20"/>
          <w:szCs w:val="20"/>
          <w:lang w:val="en-GB" w:eastAsia="zh-CN"/>
        </w:rPr>
        <w:t>a</w:t>
      </w:r>
      <w:r>
        <w:rPr>
          <w:b/>
          <w:sz w:val="20"/>
          <w:szCs w:val="20"/>
          <w:lang w:val="en-GB" w:eastAsia="zh-CN"/>
        </w:rPr>
        <w:t>fter receiving paging for MT originating call</w:t>
      </w:r>
    </w:p>
    <w:p w:rsidR="00BA5919" w:rsidRPr="00D83C1B" w:rsidRDefault="00BA5919" w:rsidP="00BA5919">
      <w:pPr>
        <w:pStyle w:val="a7"/>
        <w:numPr>
          <w:ilvl w:val="0"/>
          <w:numId w:val="47"/>
        </w:numPr>
        <w:spacing w:after="240"/>
        <w:rPr>
          <w:b/>
          <w:sz w:val="20"/>
          <w:szCs w:val="20"/>
          <w:lang w:val="en-GB"/>
        </w:rPr>
      </w:pPr>
      <w:r>
        <w:rPr>
          <w:b/>
          <w:sz w:val="20"/>
          <w:szCs w:val="20"/>
          <w:lang w:val="en-GB" w:eastAsia="zh-CN"/>
        </w:rPr>
        <w:t>after Msg1 transmission for MO originating call</w:t>
      </w:r>
    </w:p>
    <w:p w:rsidR="00BA5919" w:rsidRPr="00BA5919" w:rsidRDefault="00BA5919" w:rsidP="00BA5919">
      <w:pPr>
        <w:spacing w:after="240"/>
        <w:rPr>
          <w:rFonts w:ascii="Times New Roman" w:hAnsi="Times New Roman" w:cs="Times New Roman"/>
          <w:b/>
          <w:sz w:val="20"/>
          <w:szCs w:val="20"/>
          <w:lang w:val="en-GB"/>
        </w:rPr>
      </w:pPr>
      <w:r w:rsidRPr="00BA5919">
        <w:rPr>
          <w:rFonts w:ascii="Times New Roman" w:hAnsi="Times New Roman" w:cs="Times New Roman"/>
          <w:b/>
          <w:sz w:val="20"/>
          <w:szCs w:val="20"/>
          <w:lang w:val="en-GB"/>
        </w:rPr>
        <w:t>Proposal 3: Further enhancement on Rel-16 EMR requirements is out of scope.</w:t>
      </w:r>
    </w:p>
    <w:p w:rsidR="00BA5919" w:rsidRPr="00BA5919" w:rsidRDefault="00BA5919" w:rsidP="00BA5919">
      <w:pPr>
        <w:spacing w:after="240"/>
        <w:rPr>
          <w:rFonts w:ascii="Times New Roman" w:hAnsi="Times New Roman" w:cs="Times New Roman"/>
          <w:b/>
          <w:sz w:val="20"/>
          <w:szCs w:val="20"/>
          <w:lang w:val="en-GB"/>
        </w:rPr>
      </w:pPr>
      <w:r w:rsidRPr="00BA5919">
        <w:rPr>
          <w:rFonts w:ascii="Times New Roman" w:hAnsi="Times New Roman" w:cs="Times New Roman"/>
          <w:b/>
          <w:sz w:val="20"/>
          <w:szCs w:val="20"/>
          <w:lang w:val="en-GB"/>
        </w:rPr>
        <w:t>Proposal 4: If the EMR measurement results are available or valid, the UE does not need to trigger the improved measurement during the RRC connection setup/resume procedure.</w:t>
      </w:r>
    </w:p>
    <w:p w:rsidR="00BA5919" w:rsidRDefault="00BA5919" w:rsidP="00BA5919">
      <w:pPr>
        <w:spacing w:after="240"/>
        <w:rPr>
          <w:rFonts w:ascii="Times New Roman" w:hAnsi="Times New Roman" w:cs="Times New Roman"/>
          <w:b/>
          <w:sz w:val="20"/>
          <w:szCs w:val="20"/>
          <w:lang w:val="en-GB"/>
        </w:rPr>
      </w:pPr>
      <w:r>
        <w:rPr>
          <w:rFonts w:ascii="Times New Roman" w:hAnsi="Times New Roman" w:cs="Times New Roman" w:hint="eastAsia"/>
          <w:b/>
          <w:sz w:val="20"/>
          <w:szCs w:val="20"/>
          <w:lang w:val="en-GB"/>
        </w:rPr>
        <w:lastRenderedPageBreak/>
        <w:t>O</w:t>
      </w:r>
      <w:r>
        <w:rPr>
          <w:rFonts w:ascii="Times New Roman" w:hAnsi="Times New Roman" w:cs="Times New Roman"/>
          <w:b/>
          <w:sz w:val="20"/>
          <w:szCs w:val="20"/>
          <w:lang w:val="en-GB"/>
        </w:rPr>
        <w:t xml:space="preserve">bservation 1: </w:t>
      </w:r>
      <w:r w:rsidRPr="00D552EC">
        <w:rPr>
          <w:rFonts w:ascii="Times New Roman" w:hAnsi="Times New Roman" w:cs="Times New Roman"/>
          <w:b/>
          <w:sz w:val="20"/>
          <w:szCs w:val="20"/>
          <w:lang w:val="en-GB"/>
        </w:rPr>
        <w:t xml:space="preserve">For intra-band CA/DC case, the same Rx beam is assumed for receiving the </w:t>
      </w:r>
      <w:r>
        <w:rPr>
          <w:rFonts w:ascii="Times New Roman" w:hAnsi="Times New Roman" w:cs="Times New Roman"/>
          <w:b/>
          <w:sz w:val="20"/>
          <w:szCs w:val="20"/>
          <w:lang w:val="en-GB"/>
        </w:rPr>
        <w:t>SCC</w:t>
      </w:r>
      <w:r w:rsidRPr="00D552EC">
        <w:rPr>
          <w:rFonts w:ascii="Times New Roman" w:hAnsi="Times New Roman" w:cs="Times New Roman"/>
          <w:b/>
          <w:sz w:val="20"/>
          <w:szCs w:val="20"/>
          <w:lang w:val="en-GB"/>
        </w:rPr>
        <w:t xml:space="preserve"> and the target </w:t>
      </w:r>
      <w:r>
        <w:rPr>
          <w:rFonts w:ascii="Times New Roman" w:hAnsi="Times New Roman" w:cs="Times New Roman"/>
          <w:b/>
          <w:sz w:val="20"/>
          <w:szCs w:val="20"/>
          <w:lang w:val="en-GB"/>
        </w:rPr>
        <w:t xml:space="preserve">intra-band CC, and </w:t>
      </w:r>
      <w:r w:rsidRPr="00D552EC">
        <w:rPr>
          <w:rFonts w:ascii="Times New Roman" w:hAnsi="Times New Roman" w:cs="Times New Roman"/>
          <w:b/>
          <w:sz w:val="20"/>
          <w:szCs w:val="20"/>
          <w:lang w:val="en-GB"/>
        </w:rPr>
        <w:t>there is no impact on RACH procedure due to Rx beam sweeping.</w:t>
      </w:r>
    </w:p>
    <w:p w:rsidR="00BA5919" w:rsidRDefault="00BA5919" w:rsidP="00BA591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5:</w:t>
      </w:r>
      <w:r w:rsidRPr="00D552EC">
        <w:t xml:space="preserve"> </w:t>
      </w:r>
      <w:r>
        <w:rPr>
          <w:rFonts w:ascii="Times New Roman" w:hAnsi="Times New Roman" w:cs="Times New Roman"/>
          <w:b/>
          <w:sz w:val="20"/>
          <w:szCs w:val="20"/>
          <w:lang w:val="en-GB"/>
        </w:rPr>
        <w:t>F</w:t>
      </w:r>
      <w:r w:rsidRPr="00D552EC">
        <w:rPr>
          <w:rFonts w:ascii="Times New Roman" w:hAnsi="Times New Roman" w:cs="Times New Roman"/>
          <w:b/>
          <w:sz w:val="20"/>
          <w:szCs w:val="20"/>
          <w:lang w:val="en-GB"/>
        </w:rPr>
        <w:t xml:space="preserve">or </w:t>
      </w:r>
      <w:r>
        <w:rPr>
          <w:rFonts w:ascii="Times New Roman" w:hAnsi="Times New Roman" w:cs="Times New Roman"/>
          <w:b/>
          <w:sz w:val="20"/>
          <w:szCs w:val="20"/>
          <w:lang w:val="en-GB"/>
        </w:rPr>
        <w:t xml:space="preserve">FR2 </w:t>
      </w:r>
      <w:r w:rsidRPr="00D552EC">
        <w:rPr>
          <w:rFonts w:ascii="Times New Roman" w:hAnsi="Times New Roman" w:cs="Times New Roman"/>
          <w:b/>
          <w:sz w:val="20"/>
          <w:szCs w:val="20"/>
          <w:lang w:val="en-GB"/>
        </w:rPr>
        <w:t xml:space="preserve">inter-band CA/DC </w:t>
      </w:r>
      <w:r>
        <w:rPr>
          <w:rFonts w:ascii="Times New Roman" w:hAnsi="Times New Roman" w:cs="Times New Roman"/>
          <w:b/>
          <w:sz w:val="20"/>
          <w:szCs w:val="20"/>
          <w:lang w:val="en-GB"/>
        </w:rPr>
        <w:t xml:space="preserve">case, </w:t>
      </w:r>
      <w:r w:rsidRPr="00D552EC">
        <w:rPr>
          <w:rFonts w:ascii="Times New Roman" w:hAnsi="Times New Roman" w:cs="Times New Roman"/>
          <w:b/>
          <w:sz w:val="20"/>
          <w:szCs w:val="20"/>
          <w:lang w:val="en-GB"/>
        </w:rPr>
        <w:t>2 active Rx chain</w:t>
      </w:r>
      <w:r>
        <w:rPr>
          <w:rFonts w:ascii="Times New Roman" w:hAnsi="Times New Roman" w:cs="Times New Roman"/>
          <w:b/>
          <w:sz w:val="20"/>
          <w:szCs w:val="20"/>
          <w:lang w:val="en-GB"/>
        </w:rPr>
        <w:t>s is assumed when performing the improved measurement during RRC connection set-up/resume.</w:t>
      </w:r>
    </w:p>
    <w:p w:rsidR="00BA5919" w:rsidRDefault="00BA5919" w:rsidP="00BA591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6: For </w:t>
      </w:r>
      <w:r w:rsidRPr="00D552EC">
        <w:rPr>
          <w:rFonts w:ascii="Times New Roman" w:hAnsi="Times New Roman" w:cs="Times New Roman"/>
          <w:b/>
          <w:sz w:val="20"/>
          <w:szCs w:val="20"/>
          <w:lang w:val="en-GB"/>
        </w:rPr>
        <w:t xml:space="preserve">FR2 intra-band CA/DC case, one active Rx chain is assumed </w:t>
      </w:r>
      <w:r>
        <w:rPr>
          <w:rFonts w:ascii="Times New Roman" w:hAnsi="Times New Roman" w:cs="Times New Roman"/>
          <w:b/>
          <w:sz w:val="20"/>
          <w:szCs w:val="20"/>
          <w:lang w:val="en-GB"/>
        </w:rPr>
        <w:t>when performing the improved measurement during RRC connection set-up/resume.</w:t>
      </w:r>
    </w:p>
    <w:p w:rsidR="00BA5919" w:rsidRPr="00E47C16" w:rsidRDefault="00BA5919" w:rsidP="00BA5919">
      <w:pPr>
        <w:rPr>
          <w:rFonts w:ascii="Times New Roman" w:hAnsi="Times New Roman" w:cs="Times New Roman"/>
          <w:b/>
          <w:sz w:val="20"/>
          <w:szCs w:val="20"/>
          <w:lang w:val="en-GB"/>
        </w:rPr>
      </w:pPr>
      <w:r w:rsidRPr="00E47C16">
        <w:rPr>
          <w:rFonts w:ascii="Times New Roman" w:hAnsi="Times New Roman" w:cs="Times New Roman"/>
          <w:b/>
          <w:sz w:val="20"/>
          <w:szCs w:val="20"/>
          <w:lang w:val="en-GB"/>
        </w:rPr>
        <w:t xml:space="preserve">Proposal 7: UE is required to measure one of EMR carrier in improved measurement procedure, and there are the following alternatives </w:t>
      </w:r>
      <w:r>
        <w:rPr>
          <w:rFonts w:ascii="Times New Roman" w:hAnsi="Times New Roman" w:cs="Times New Roman"/>
          <w:b/>
          <w:sz w:val="20"/>
          <w:szCs w:val="20"/>
          <w:lang w:val="en-GB"/>
        </w:rPr>
        <w:t xml:space="preserve">is considered </w:t>
      </w:r>
      <w:r w:rsidRPr="00E47C16">
        <w:rPr>
          <w:rFonts w:ascii="Times New Roman" w:hAnsi="Times New Roman" w:cs="Times New Roman"/>
          <w:b/>
          <w:sz w:val="20"/>
          <w:szCs w:val="20"/>
          <w:lang w:val="en-GB"/>
        </w:rPr>
        <w:t>to select the carrier to be measured:</w:t>
      </w:r>
    </w:p>
    <w:p w:rsidR="00BA5919" w:rsidRPr="00E47C16" w:rsidRDefault="00BA5919" w:rsidP="00BA5919">
      <w:pPr>
        <w:pStyle w:val="a7"/>
        <w:numPr>
          <w:ilvl w:val="0"/>
          <w:numId w:val="48"/>
        </w:numPr>
        <w:spacing w:after="240"/>
        <w:ind w:left="567"/>
        <w:rPr>
          <w:b/>
          <w:sz w:val="20"/>
          <w:szCs w:val="20"/>
          <w:lang w:val="en-GB"/>
        </w:rPr>
      </w:pPr>
      <w:r w:rsidRPr="00E47C16">
        <w:rPr>
          <w:rFonts w:hint="eastAsia"/>
          <w:b/>
          <w:sz w:val="20"/>
          <w:szCs w:val="20"/>
          <w:lang w:val="en-GB" w:eastAsia="zh-CN"/>
        </w:rPr>
        <w:t>A</w:t>
      </w:r>
      <w:r w:rsidRPr="00E47C16">
        <w:rPr>
          <w:b/>
          <w:sz w:val="20"/>
          <w:szCs w:val="20"/>
          <w:lang w:val="en-GB" w:eastAsia="zh-CN"/>
        </w:rPr>
        <w:t>lternative 1: Select the carrier which has the best single quality among the EMR measurement results.</w:t>
      </w:r>
    </w:p>
    <w:p w:rsidR="00BA5919" w:rsidRPr="00E47C16" w:rsidRDefault="00BA5919" w:rsidP="00BA5919">
      <w:pPr>
        <w:pStyle w:val="a7"/>
        <w:numPr>
          <w:ilvl w:val="0"/>
          <w:numId w:val="48"/>
        </w:numPr>
        <w:spacing w:after="240"/>
        <w:ind w:left="567"/>
        <w:rPr>
          <w:b/>
          <w:sz w:val="20"/>
          <w:szCs w:val="20"/>
          <w:lang w:val="en-GB"/>
        </w:rPr>
      </w:pPr>
      <w:r w:rsidRPr="00E47C16">
        <w:rPr>
          <w:rFonts w:hint="eastAsia"/>
          <w:b/>
          <w:sz w:val="20"/>
          <w:szCs w:val="20"/>
          <w:lang w:val="en-GB" w:eastAsia="zh-CN"/>
        </w:rPr>
        <w:t>A</w:t>
      </w:r>
      <w:r w:rsidRPr="00E47C16">
        <w:rPr>
          <w:b/>
          <w:sz w:val="20"/>
          <w:szCs w:val="20"/>
          <w:lang w:val="en-GB" w:eastAsia="zh-CN"/>
        </w:rPr>
        <w:t>lternative 2: Select the carrier which has the highest priority among the configured EMR carriers.</w:t>
      </w:r>
    </w:p>
    <w:p w:rsidR="00BA5919" w:rsidRDefault="00BA5919" w:rsidP="00BA5919">
      <w:pPr>
        <w:rPr>
          <w:rFonts w:ascii="Times New Roman" w:hAnsi="Times New Roman" w:cs="Times New Roman"/>
          <w:b/>
          <w:sz w:val="20"/>
          <w:szCs w:val="20"/>
          <w:lang w:val="en-GB"/>
        </w:rPr>
      </w:pPr>
      <w:r w:rsidRPr="0056020E">
        <w:rPr>
          <w:rFonts w:ascii="Times New Roman" w:hAnsi="Times New Roman" w:cs="Times New Roman"/>
          <w:b/>
          <w:sz w:val="20"/>
          <w:szCs w:val="20"/>
          <w:lang w:val="en-GB"/>
        </w:rPr>
        <w:t>Pr</w:t>
      </w:r>
      <w:r>
        <w:rPr>
          <w:rFonts w:ascii="Times New Roman" w:hAnsi="Times New Roman" w:cs="Times New Roman"/>
          <w:b/>
          <w:sz w:val="20"/>
          <w:szCs w:val="20"/>
          <w:lang w:val="en-GB"/>
        </w:rPr>
        <w:t>oposal 8</w:t>
      </w:r>
      <w:r w:rsidRPr="0056020E">
        <w:rPr>
          <w:rFonts w:ascii="Times New Roman" w:hAnsi="Times New Roman" w:cs="Times New Roman"/>
          <w:b/>
          <w:sz w:val="20"/>
          <w:szCs w:val="20"/>
          <w:lang w:val="en-GB"/>
        </w:rPr>
        <w:t xml:space="preserve">: </w:t>
      </w:r>
      <w:r>
        <w:rPr>
          <w:rFonts w:ascii="Times New Roman" w:hAnsi="Times New Roman" w:cs="Times New Roman"/>
          <w:b/>
          <w:sz w:val="20"/>
          <w:szCs w:val="20"/>
          <w:lang w:val="en-GB"/>
        </w:rPr>
        <w:t>It is feasible to reduce the scaling factor of Rx beam sweeping in improved measurement provided the following conditions are fulfilled:</w:t>
      </w:r>
    </w:p>
    <w:p w:rsidR="00BA5919" w:rsidRPr="0056020E" w:rsidRDefault="00BA5919" w:rsidP="00BA5919">
      <w:pPr>
        <w:pStyle w:val="a7"/>
        <w:numPr>
          <w:ilvl w:val="0"/>
          <w:numId w:val="49"/>
        </w:numPr>
        <w:spacing w:after="240"/>
        <w:rPr>
          <w:b/>
          <w:sz w:val="20"/>
          <w:szCs w:val="20"/>
          <w:lang w:val="en-GB"/>
        </w:rPr>
      </w:pPr>
      <w:r w:rsidRPr="0056020E">
        <w:rPr>
          <w:b/>
          <w:sz w:val="20"/>
          <w:szCs w:val="20"/>
          <w:lang w:val="en-GB"/>
        </w:rPr>
        <w:t>The carrier to be measured has been measured during EMR measurement procedure</w:t>
      </w:r>
    </w:p>
    <w:p w:rsidR="00BA5919" w:rsidRPr="0056020E" w:rsidRDefault="00BA5919" w:rsidP="00BA5919">
      <w:pPr>
        <w:pStyle w:val="a7"/>
        <w:numPr>
          <w:ilvl w:val="0"/>
          <w:numId w:val="49"/>
        </w:numPr>
        <w:spacing w:after="240"/>
        <w:rPr>
          <w:b/>
          <w:sz w:val="20"/>
          <w:szCs w:val="20"/>
          <w:lang w:val="en-GB"/>
        </w:rPr>
      </w:pPr>
      <w:r w:rsidRPr="0056020E">
        <w:rPr>
          <w:b/>
          <w:sz w:val="20"/>
          <w:szCs w:val="20"/>
          <w:lang w:val="en-GB"/>
        </w:rPr>
        <w:t xml:space="preserve">The measured RSRP is higher than a threshold </w:t>
      </w:r>
    </w:p>
    <w:p w:rsidR="00BA5919" w:rsidRPr="00BA5919" w:rsidRDefault="00BA5919" w:rsidP="00BA5919">
      <w:pPr>
        <w:spacing w:after="240"/>
        <w:rPr>
          <w:rFonts w:ascii="Times New Roman" w:hAnsi="Times New Roman" w:cs="Times New Roman"/>
          <w:b/>
          <w:sz w:val="20"/>
          <w:szCs w:val="20"/>
          <w:lang w:val="en-GB"/>
        </w:rPr>
      </w:pPr>
      <w:r w:rsidRPr="00BA5919">
        <w:rPr>
          <w:rFonts w:ascii="Times New Roman" w:hAnsi="Times New Roman" w:cs="Times New Roman"/>
          <w:b/>
          <w:sz w:val="20"/>
          <w:szCs w:val="20"/>
          <w:lang w:val="en-GB"/>
        </w:rPr>
        <w:t>Proposal 9: If the measurement accuracy is not degraded, it is feasibility to reduce the number of samples for the improved measurement.</w:t>
      </w:r>
    </w:p>
    <w:p w:rsidR="00BA5919" w:rsidRPr="00BA5919" w:rsidRDefault="00BA5919" w:rsidP="00BA5919">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10: RAN4 to use SMTC configuration when specifying the requirements for improved measurement during RRC connection setup/resume.</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t>R4</w:t>
      </w:r>
      <w:r>
        <w:rPr>
          <w:rFonts w:ascii="Times New Roman" w:hAnsi="Times New Roman" w:cs="Times New Roman"/>
          <w:sz w:val="20"/>
          <w:szCs w:val="20"/>
        </w:rPr>
        <w:t>-</w:t>
      </w:r>
      <w:r w:rsidR="00F82516">
        <w:rPr>
          <w:rFonts w:ascii="Times New Roman" w:hAnsi="Times New Roman" w:cs="Times New Roman"/>
          <w:sz w:val="20"/>
          <w:szCs w:val="20"/>
        </w:rPr>
        <w:t>2214348</w:t>
      </w:r>
      <w:r>
        <w:rPr>
          <w:rFonts w:ascii="Times New Roman" w:hAnsi="Times New Roman" w:cs="Times New Roman"/>
          <w:sz w:val="20"/>
          <w:szCs w:val="20"/>
        </w:rPr>
        <w:tab/>
      </w:r>
      <w:r w:rsidR="00F82516" w:rsidRPr="00F82516">
        <w:rPr>
          <w:rFonts w:ascii="Times New Roman" w:hAnsi="Times New Roman" w:cs="Times New Roman"/>
          <w:sz w:val="20"/>
          <w:szCs w:val="20"/>
        </w:rPr>
        <w:t>WF on Further NR Mobility Enhancements</w:t>
      </w:r>
      <w:r w:rsidR="00076628" w:rsidRPr="00076628">
        <w:rPr>
          <w:rFonts w:ascii="Times New Roman" w:hAnsi="Times New Roman" w:cs="Times New Roman"/>
          <w:sz w:val="20"/>
          <w:szCs w:val="20"/>
        </w:rPr>
        <w:t>,</w:t>
      </w:r>
      <w:r w:rsidR="00EC5D81">
        <w:rPr>
          <w:rFonts w:ascii="Times New Roman" w:hAnsi="Times New Roman" w:cs="Times New Roman"/>
          <w:sz w:val="20"/>
          <w:szCs w:val="20"/>
        </w:rPr>
        <w:tab/>
      </w:r>
      <w:r w:rsidR="00076628">
        <w:rPr>
          <w:rFonts w:ascii="Times New Roman" w:hAnsi="Times New Roman" w:cs="Times New Roman"/>
          <w:sz w:val="20"/>
          <w:szCs w:val="20"/>
        </w:rPr>
        <w:t>MediaTek</w:t>
      </w:r>
    </w:p>
    <w:p w:rsidR="00F82516" w:rsidRPr="00342670" w:rsidRDefault="00F82516" w:rsidP="00F82516">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t>R4-2214286</w:t>
      </w:r>
      <w:r>
        <w:rPr>
          <w:rFonts w:ascii="Times New Roman" w:hAnsi="Times New Roman" w:cs="Times New Roman"/>
          <w:sz w:val="20"/>
          <w:szCs w:val="20"/>
        </w:rPr>
        <w:tab/>
      </w:r>
      <w:r w:rsidRPr="00F82516">
        <w:rPr>
          <w:rFonts w:ascii="Times New Roman" w:hAnsi="Times New Roman" w:cs="Times New Roman"/>
          <w:sz w:val="20"/>
          <w:szCs w:val="20"/>
        </w:rPr>
        <w:t>Email discussion summary for [104-e][237] NR_Mob_enh2</w:t>
      </w:r>
      <w:r w:rsidRPr="00076628">
        <w:rPr>
          <w:rFonts w:ascii="Times New Roman" w:hAnsi="Times New Roman" w:cs="Times New Roman"/>
          <w:sz w:val="20"/>
          <w:szCs w:val="20"/>
        </w:rPr>
        <w:t>,</w:t>
      </w:r>
      <w:r>
        <w:rPr>
          <w:rFonts w:ascii="Times New Roman" w:hAnsi="Times New Roman" w:cs="Times New Roman"/>
          <w:sz w:val="20"/>
          <w:szCs w:val="20"/>
        </w:rPr>
        <w:tab/>
        <w:t>MediaTek</w:t>
      </w:r>
    </w:p>
    <w:p w:rsidR="00F82516" w:rsidRPr="00F82516" w:rsidRDefault="00F82516" w:rsidP="00F82516">
      <w:pPr>
        <w:rPr>
          <w:rFonts w:ascii="Times New Roman" w:hAnsi="Times New Roman" w:cs="Times New Roman"/>
          <w:sz w:val="20"/>
          <w:szCs w:val="20"/>
        </w:rPr>
      </w:pPr>
    </w:p>
    <w:sectPr w:rsidR="00F82516" w:rsidRPr="00F825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B00" w:rsidRDefault="004D2B00" w:rsidP="0054389C">
      <w:r>
        <w:separator/>
      </w:r>
    </w:p>
  </w:endnote>
  <w:endnote w:type="continuationSeparator" w:id="0">
    <w:p w:rsidR="004D2B00" w:rsidRDefault="004D2B00"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B00" w:rsidRDefault="004D2B00" w:rsidP="0054389C">
      <w:r>
        <w:separator/>
      </w:r>
    </w:p>
  </w:footnote>
  <w:footnote w:type="continuationSeparator" w:id="0">
    <w:p w:rsidR="004D2B00" w:rsidRDefault="004D2B00"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63367"/>
    <w:multiLevelType w:val="hybridMultilevel"/>
    <w:tmpl w:val="8AEAD8E8"/>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DB3819"/>
    <w:multiLevelType w:val="hybridMultilevel"/>
    <w:tmpl w:val="CBD665B6"/>
    <w:lvl w:ilvl="0" w:tplc="F0A20390">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8090005">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70993"/>
    <w:multiLevelType w:val="hybridMultilevel"/>
    <w:tmpl w:val="0F2C7A98"/>
    <w:lvl w:ilvl="0" w:tplc="F0A20390">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644A9E"/>
    <w:multiLevelType w:val="hybridMultilevel"/>
    <w:tmpl w:val="9F3C27A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406879"/>
    <w:multiLevelType w:val="hybridMultilevel"/>
    <w:tmpl w:val="92A2BE0A"/>
    <w:lvl w:ilvl="0" w:tplc="3DCAFDE6">
      <w:start w:val="1"/>
      <w:numFmt w:val="bullet"/>
      <w:lvlText w:val=""/>
      <w:lvlJc w:val="left"/>
      <w:pPr>
        <w:ind w:left="844" w:hanging="420"/>
      </w:pPr>
      <w:rPr>
        <w:rFonts w:ascii="Symbol" w:hAnsi="Symbol"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25"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9"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012954"/>
    <w:multiLevelType w:val="hybridMultilevel"/>
    <w:tmpl w:val="85DA84C0"/>
    <w:lvl w:ilvl="0" w:tplc="3DCAFDE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87A652D"/>
    <w:multiLevelType w:val="multilevel"/>
    <w:tmpl w:val="C1D823FE"/>
    <w:lvl w:ilvl="0">
      <w:start w:val="3"/>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BA0E1B"/>
    <w:multiLevelType w:val="hybridMultilevel"/>
    <w:tmpl w:val="A548578C"/>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7"/>
  </w:num>
  <w:num w:numId="3">
    <w:abstractNumId w:val="10"/>
  </w:num>
  <w:num w:numId="4">
    <w:abstractNumId w:val="9"/>
  </w:num>
  <w:num w:numId="5">
    <w:abstractNumId w:val="26"/>
  </w:num>
  <w:num w:numId="6">
    <w:abstractNumId w:val="33"/>
  </w:num>
  <w:num w:numId="7">
    <w:abstractNumId w:val="5"/>
  </w:num>
  <w:num w:numId="8">
    <w:abstractNumId w:val="15"/>
  </w:num>
  <w:num w:numId="9">
    <w:abstractNumId w:val="18"/>
  </w:num>
  <w:num w:numId="10">
    <w:abstractNumId w:val="12"/>
  </w:num>
  <w:num w:numId="11">
    <w:abstractNumId w:val="36"/>
  </w:num>
  <w:num w:numId="12">
    <w:abstractNumId w:val="25"/>
  </w:num>
  <w:num w:numId="13">
    <w:abstractNumId w:val="23"/>
  </w:num>
  <w:num w:numId="14">
    <w:abstractNumId w:val="42"/>
  </w:num>
  <w:num w:numId="15">
    <w:abstractNumId w:val="16"/>
  </w:num>
  <w:num w:numId="16">
    <w:abstractNumId w:val="41"/>
  </w:num>
  <w:num w:numId="17">
    <w:abstractNumId w:val="7"/>
  </w:num>
  <w:num w:numId="18">
    <w:abstractNumId w:val="29"/>
  </w:num>
  <w:num w:numId="19">
    <w:abstractNumId w:val="39"/>
  </w:num>
  <w:num w:numId="20">
    <w:abstractNumId w:val="22"/>
  </w:num>
  <w:num w:numId="21">
    <w:abstractNumId w:val="2"/>
  </w:num>
  <w:num w:numId="22">
    <w:abstractNumId w:val="21"/>
  </w:num>
  <w:num w:numId="23">
    <w:abstractNumId w:val="40"/>
  </w:num>
  <w:num w:numId="24">
    <w:abstractNumId w:val="30"/>
  </w:num>
  <w:num w:numId="25">
    <w:abstractNumId w:val="34"/>
  </w:num>
  <w:num w:numId="26">
    <w:abstractNumId w:val="44"/>
  </w:num>
  <w:num w:numId="27">
    <w:abstractNumId w:val="13"/>
  </w:num>
  <w:num w:numId="28">
    <w:abstractNumId w:val="4"/>
  </w:num>
  <w:num w:numId="29">
    <w:abstractNumId w:val="0"/>
  </w:num>
  <w:num w:numId="30">
    <w:abstractNumId w:val="14"/>
  </w:num>
  <w:num w:numId="31">
    <w:abstractNumId w:val="6"/>
  </w:num>
  <w:num w:numId="32">
    <w:abstractNumId w:val="19"/>
  </w:num>
  <w:num w:numId="33">
    <w:abstractNumId w:val="43"/>
  </w:num>
  <w:num w:numId="34">
    <w:abstractNumId w:val="28"/>
  </w:num>
  <w:num w:numId="35">
    <w:abstractNumId w:val="31"/>
  </w:num>
  <w:num w:numId="36">
    <w:abstractNumId w:val="38"/>
  </w:num>
  <w:num w:numId="37">
    <w:abstractNumId w:val="38"/>
  </w:num>
  <w:num w:numId="38">
    <w:abstractNumId w:val="38"/>
  </w:num>
  <w:num w:numId="39">
    <w:abstractNumId w:val="27"/>
  </w:num>
  <w:num w:numId="40">
    <w:abstractNumId w:val="20"/>
  </w:num>
  <w:num w:numId="41">
    <w:abstractNumId w:val="8"/>
  </w:num>
  <w:num w:numId="42">
    <w:abstractNumId w:val="3"/>
  </w:num>
  <w:num w:numId="43">
    <w:abstractNumId w:val="11"/>
  </w:num>
  <w:num w:numId="44">
    <w:abstractNumId w:val="1"/>
  </w:num>
  <w:num w:numId="45">
    <w:abstractNumId w:val="17"/>
  </w:num>
  <w:num w:numId="46">
    <w:abstractNumId w:val="32"/>
  </w:num>
  <w:num w:numId="47">
    <w:abstractNumId w:val="24"/>
  </w:num>
  <w:num w:numId="48">
    <w:abstractNumId w:val="45"/>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70463"/>
    <w:rsid w:val="000716C6"/>
    <w:rsid w:val="00072D64"/>
    <w:rsid w:val="00076628"/>
    <w:rsid w:val="000823B4"/>
    <w:rsid w:val="00085B4A"/>
    <w:rsid w:val="000B3B28"/>
    <w:rsid w:val="000D163E"/>
    <w:rsid w:val="000F428C"/>
    <w:rsid w:val="000F6FE6"/>
    <w:rsid w:val="00101ACC"/>
    <w:rsid w:val="0011076E"/>
    <w:rsid w:val="0012385A"/>
    <w:rsid w:val="001260EF"/>
    <w:rsid w:val="00127301"/>
    <w:rsid w:val="00137E62"/>
    <w:rsid w:val="001452D7"/>
    <w:rsid w:val="001478E9"/>
    <w:rsid w:val="001512ED"/>
    <w:rsid w:val="0015540D"/>
    <w:rsid w:val="0016362E"/>
    <w:rsid w:val="001644B9"/>
    <w:rsid w:val="0016695D"/>
    <w:rsid w:val="00167860"/>
    <w:rsid w:val="001754BF"/>
    <w:rsid w:val="0017577F"/>
    <w:rsid w:val="001800C7"/>
    <w:rsid w:val="00180A67"/>
    <w:rsid w:val="0018503A"/>
    <w:rsid w:val="00187ADE"/>
    <w:rsid w:val="001950FB"/>
    <w:rsid w:val="00195347"/>
    <w:rsid w:val="001A0C83"/>
    <w:rsid w:val="001A1790"/>
    <w:rsid w:val="001B142A"/>
    <w:rsid w:val="001B6E2C"/>
    <w:rsid w:val="001B756E"/>
    <w:rsid w:val="001C2469"/>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127C7"/>
    <w:rsid w:val="002316C3"/>
    <w:rsid w:val="00235DBD"/>
    <w:rsid w:val="00246ADE"/>
    <w:rsid w:val="00247235"/>
    <w:rsid w:val="00253664"/>
    <w:rsid w:val="00256027"/>
    <w:rsid w:val="00261A53"/>
    <w:rsid w:val="002633C6"/>
    <w:rsid w:val="00265CD5"/>
    <w:rsid w:val="00280D74"/>
    <w:rsid w:val="00281A5A"/>
    <w:rsid w:val="00287457"/>
    <w:rsid w:val="00294705"/>
    <w:rsid w:val="002A0259"/>
    <w:rsid w:val="002B6210"/>
    <w:rsid w:val="002B652F"/>
    <w:rsid w:val="002C4CB6"/>
    <w:rsid w:val="002D018A"/>
    <w:rsid w:val="002E3574"/>
    <w:rsid w:val="002E64BA"/>
    <w:rsid w:val="002F43C6"/>
    <w:rsid w:val="002F6F34"/>
    <w:rsid w:val="003009F3"/>
    <w:rsid w:val="00305381"/>
    <w:rsid w:val="0031381D"/>
    <w:rsid w:val="003178A8"/>
    <w:rsid w:val="00324A56"/>
    <w:rsid w:val="00324CCC"/>
    <w:rsid w:val="0032715E"/>
    <w:rsid w:val="00330185"/>
    <w:rsid w:val="003329CE"/>
    <w:rsid w:val="00342670"/>
    <w:rsid w:val="0035479D"/>
    <w:rsid w:val="00363A14"/>
    <w:rsid w:val="003700E4"/>
    <w:rsid w:val="003702DA"/>
    <w:rsid w:val="0038659C"/>
    <w:rsid w:val="00395926"/>
    <w:rsid w:val="003A4170"/>
    <w:rsid w:val="003A4595"/>
    <w:rsid w:val="003A4A9D"/>
    <w:rsid w:val="003B6133"/>
    <w:rsid w:val="003B78F5"/>
    <w:rsid w:val="003D3A49"/>
    <w:rsid w:val="003E1EB2"/>
    <w:rsid w:val="003E6CF6"/>
    <w:rsid w:val="003F6FCE"/>
    <w:rsid w:val="00402EF3"/>
    <w:rsid w:val="0041525E"/>
    <w:rsid w:val="00416279"/>
    <w:rsid w:val="004230BF"/>
    <w:rsid w:val="00431676"/>
    <w:rsid w:val="00432A04"/>
    <w:rsid w:val="00460AAF"/>
    <w:rsid w:val="00467C66"/>
    <w:rsid w:val="004718D4"/>
    <w:rsid w:val="00471AA1"/>
    <w:rsid w:val="00480320"/>
    <w:rsid w:val="00480411"/>
    <w:rsid w:val="00485068"/>
    <w:rsid w:val="0048645C"/>
    <w:rsid w:val="0049439B"/>
    <w:rsid w:val="004A2AFD"/>
    <w:rsid w:val="004A351E"/>
    <w:rsid w:val="004A3F2B"/>
    <w:rsid w:val="004C222C"/>
    <w:rsid w:val="004D00B7"/>
    <w:rsid w:val="004D26E8"/>
    <w:rsid w:val="004D2B00"/>
    <w:rsid w:val="004D3E5E"/>
    <w:rsid w:val="004D4C80"/>
    <w:rsid w:val="004D6569"/>
    <w:rsid w:val="004E1970"/>
    <w:rsid w:val="004E2808"/>
    <w:rsid w:val="004E2E67"/>
    <w:rsid w:val="004E306E"/>
    <w:rsid w:val="004F4A70"/>
    <w:rsid w:val="0050330D"/>
    <w:rsid w:val="00505332"/>
    <w:rsid w:val="005218FD"/>
    <w:rsid w:val="0052273B"/>
    <w:rsid w:val="005248BF"/>
    <w:rsid w:val="00543855"/>
    <w:rsid w:val="0054389C"/>
    <w:rsid w:val="00545812"/>
    <w:rsid w:val="0056020E"/>
    <w:rsid w:val="00562DFE"/>
    <w:rsid w:val="00563C8B"/>
    <w:rsid w:val="00566B7A"/>
    <w:rsid w:val="00570005"/>
    <w:rsid w:val="0057452F"/>
    <w:rsid w:val="0059161C"/>
    <w:rsid w:val="005A7A53"/>
    <w:rsid w:val="005A7E7C"/>
    <w:rsid w:val="005B210E"/>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14B2"/>
    <w:rsid w:val="00621DCA"/>
    <w:rsid w:val="006241B7"/>
    <w:rsid w:val="0063093D"/>
    <w:rsid w:val="0063287F"/>
    <w:rsid w:val="006367AB"/>
    <w:rsid w:val="006368BE"/>
    <w:rsid w:val="0064419F"/>
    <w:rsid w:val="006530C5"/>
    <w:rsid w:val="006602E7"/>
    <w:rsid w:val="00661CA0"/>
    <w:rsid w:val="0066419E"/>
    <w:rsid w:val="006768EF"/>
    <w:rsid w:val="006803DB"/>
    <w:rsid w:val="00680FF7"/>
    <w:rsid w:val="00685EFE"/>
    <w:rsid w:val="00687E6B"/>
    <w:rsid w:val="006A69F0"/>
    <w:rsid w:val="006C49CF"/>
    <w:rsid w:val="006D677D"/>
    <w:rsid w:val="006D7986"/>
    <w:rsid w:val="006E04B2"/>
    <w:rsid w:val="007000C2"/>
    <w:rsid w:val="007039C2"/>
    <w:rsid w:val="00704E0D"/>
    <w:rsid w:val="007070F1"/>
    <w:rsid w:val="007177E8"/>
    <w:rsid w:val="007213C7"/>
    <w:rsid w:val="00722233"/>
    <w:rsid w:val="00731CC2"/>
    <w:rsid w:val="00745132"/>
    <w:rsid w:val="007463FE"/>
    <w:rsid w:val="00752A0E"/>
    <w:rsid w:val="0075409F"/>
    <w:rsid w:val="00762B01"/>
    <w:rsid w:val="00774CC0"/>
    <w:rsid w:val="00775CBB"/>
    <w:rsid w:val="00780FFB"/>
    <w:rsid w:val="0078135A"/>
    <w:rsid w:val="00792951"/>
    <w:rsid w:val="007962F9"/>
    <w:rsid w:val="007978E0"/>
    <w:rsid w:val="007A6A3C"/>
    <w:rsid w:val="007B37C0"/>
    <w:rsid w:val="007F5703"/>
    <w:rsid w:val="0080081A"/>
    <w:rsid w:val="0080162C"/>
    <w:rsid w:val="00803D9E"/>
    <w:rsid w:val="00806B88"/>
    <w:rsid w:val="008104F7"/>
    <w:rsid w:val="0082167B"/>
    <w:rsid w:val="00824894"/>
    <w:rsid w:val="00836272"/>
    <w:rsid w:val="00841157"/>
    <w:rsid w:val="00841D35"/>
    <w:rsid w:val="00842FA7"/>
    <w:rsid w:val="008630DE"/>
    <w:rsid w:val="00864C17"/>
    <w:rsid w:val="00873E40"/>
    <w:rsid w:val="008753BF"/>
    <w:rsid w:val="00881233"/>
    <w:rsid w:val="0088218C"/>
    <w:rsid w:val="008827F1"/>
    <w:rsid w:val="00883B49"/>
    <w:rsid w:val="00893262"/>
    <w:rsid w:val="008960A9"/>
    <w:rsid w:val="00896E69"/>
    <w:rsid w:val="008A6635"/>
    <w:rsid w:val="008A7CA1"/>
    <w:rsid w:val="008B5966"/>
    <w:rsid w:val="008C3B63"/>
    <w:rsid w:val="008D005F"/>
    <w:rsid w:val="008D26B8"/>
    <w:rsid w:val="008D6E7B"/>
    <w:rsid w:val="008F2E97"/>
    <w:rsid w:val="008F3AB1"/>
    <w:rsid w:val="0090090C"/>
    <w:rsid w:val="009009A0"/>
    <w:rsid w:val="009071B7"/>
    <w:rsid w:val="009072EE"/>
    <w:rsid w:val="00914480"/>
    <w:rsid w:val="00923785"/>
    <w:rsid w:val="00923E60"/>
    <w:rsid w:val="00927F9D"/>
    <w:rsid w:val="0093470E"/>
    <w:rsid w:val="009509D5"/>
    <w:rsid w:val="00951C40"/>
    <w:rsid w:val="00963620"/>
    <w:rsid w:val="00964B17"/>
    <w:rsid w:val="009650A8"/>
    <w:rsid w:val="009847E0"/>
    <w:rsid w:val="009852F7"/>
    <w:rsid w:val="00997C51"/>
    <w:rsid w:val="009A39AF"/>
    <w:rsid w:val="009A5201"/>
    <w:rsid w:val="009A7035"/>
    <w:rsid w:val="009B205D"/>
    <w:rsid w:val="009C4366"/>
    <w:rsid w:val="009E04F6"/>
    <w:rsid w:val="009E5CF4"/>
    <w:rsid w:val="009F680C"/>
    <w:rsid w:val="00A11EC7"/>
    <w:rsid w:val="00A16533"/>
    <w:rsid w:val="00A16F00"/>
    <w:rsid w:val="00A178CE"/>
    <w:rsid w:val="00A2027E"/>
    <w:rsid w:val="00A22990"/>
    <w:rsid w:val="00A276D7"/>
    <w:rsid w:val="00A3188C"/>
    <w:rsid w:val="00A3385B"/>
    <w:rsid w:val="00A33A69"/>
    <w:rsid w:val="00A3606C"/>
    <w:rsid w:val="00A44F96"/>
    <w:rsid w:val="00A56AA6"/>
    <w:rsid w:val="00A63B54"/>
    <w:rsid w:val="00A72117"/>
    <w:rsid w:val="00A80D5B"/>
    <w:rsid w:val="00A855D3"/>
    <w:rsid w:val="00A91AED"/>
    <w:rsid w:val="00A968A5"/>
    <w:rsid w:val="00AA4AB5"/>
    <w:rsid w:val="00AB52AA"/>
    <w:rsid w:val="00AC175E"/>
    <w:rsid w:val="00AC18ED"/>
    <w:rsid w:val="00AC19BA"/>
    <w:rsid w:val="00AC68BC"/>
    <w:rsid w:val="00AF3D27"/>
    <w:rsid w:val="00AF5BDC"/>
    <w:rsid w:val="00AF6FB1"/>
    <w:rsid w:val="00B03C1E"/>
    <w:rsid w:val="00B148C0"/>
    <w:rsid w:val="00B22A04"/>
    <w:rsid w:val="00B22C85"/>
    <w:rsid w:val="00B236AD"/>
    <w:rsid w:val="00B24E9C"/>
    <w:rsid w:val="00B25431"/>
    <w:rsid w:val="00B27573"/>
    <w:rsid w:val="00B4430F"/>
    <w:rsid w:val="00B4742F"/>
    <w:rsid w:val="00B55908"/>
    <w:rsid w:val="00B64F5F"/>
    <w:rsid w:val="00B75541"/>
    <w:rsid w:val="00B758E0"/>
    <w:rsid w:val="00B76E6F"/>
    <w:rsid w:val="00B877C2"/>
    <w:rsid w:val="00B87C96"/>
    <w:rsid w:val="00B9248B"/>
    <w:rsid w:val="00B9324E"/>
    <w:rsid w:val="00B96D2F"/>
    <w:rsid w:val="00BA0ADE"/>
    <w:rsid w:val="00BA173C"/>
    <w:rsid w:val="00BA5919"/>
    <w:rsid w:val="00BC06A8"/>
    <w:rsid w:val="00BD4D65"/>
    <w:rsid w:val="00BE3F60"/>
    <w:rsid w:val="00BF3D60"/>
    <w:rsid w:val="00BF58DB"/>
    <w:rsid w:val="00C032FD"/>
    <w:rsid w:val="00C116C7"/>
    <w:rsid w:val="00C13829"/>
    <w:rsid w:val="00C13FAF"/>
    <w:rsid w:val="00C17DEF"/>
    <w:rsid w:val="00C21AD5"/>
    <w:rsid w:val="00C21ECC"/>
    <w:rsid w:val="00C239B6"/>
    <w:rsid w:val="00C26A62"/>
    <w:rsid w:val="00C3220A"/>
    <w:rsid w:val="00C35A65"/>
    <w:rsid w:val="00C436FD"/>
    <w:rsid w:val="00C43AAE"/>
    <w:rsid w:val="00C4446F"/>
    <w:rsid w:val="00C517ED"/>
    <w:rsid w:val="00C55896"/>
    <w:rsid w:val="00C60F32"/>
    <w:rsid w:val="00C818FA"/>
    <w:rsid w:val="00C82841"/>
    <w:rsid w:val="00CA279C"/>
    <w:rsid w:val="00CB1A96"/>
    <w:rsid w:val="00CC3632"/>
    <w:rsid w:val="00CD1D0C"/>
    <w:rsid w:val="00CD4A10"/>
    <w:rsid w:val="00CE3D40"/>
    <w:rsid w:val="00CE592D"/>
    <w:rsid w:val="00CE747B"/>
    <w:rsid w:val="00CF0440"/>
    <w:rsid w:val="00CF2402"/>
    <w:rsid w:val="00CF6CE4"/>
    <w:rsid w:val="00D11874"/>
    <w:rsid w:val="00D222EE"/>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A9F"/>
    <w:rsid w:val="00DB0D39"/>
    <w:rsid w:val="00DB2BE3"/>
    <w:rsid w:val="00DB41D3"/>
    <w:rsid w:val="00DB6756"/>
    <w:rsid w:val="00DB6C34"/>
    <w:rsid w:val="00DC2C34"/>
    <w:rsid w:val="00DC700A"/>
    <w:rsid w:val="00DD2A2B"/>
    <w:rsid w:val="00DE3D3B"/>
    <w:rsid w:val="00DF3A0A"/>
    <w:rsid w:val="00DF5B2C"/>
    <w:rsid w:val="00DF6BEA"/>
    <w:rsid w:val="00E01BE3"/>
    <w:rsid w:val="00E01E1C"/>
    <w:rsid w:val="00E17100"/>
    <w:rsid w:val="00E22AFE"/>
    <w:rsid w:val="00E22C6D"/>
    <w:rsid w:val="00E31770"/>
    <w:rsid w:val="00E34795"/>
    <w:rsid w:val="00E34DC9"/>
    <w:rsid w:val="00E44384"/>
    <w:rsid w:val="00E47C16"/>
    <w:rsid w:val="00E60F11"/>
    <w:rsid w:val="00E61526"/>
    <w:rsid w:val="00E70C68"/>
    <w:rsid w:val="00E74179"/>
    <w:rsid w:val="00E80307"/>
    <w:rsid w:val="00E84287"/>
    <w:rsid w:val="00E84ABF"/>
    <w:rsid w:val="00E86DEE"/>
    <w:rsid w:val="00E87B0B"/>
    <w:rsid w:val="00E92811"/>
    <w:rsid w:val="00E9336C"/>
    <w:rsid w:val="00E95DD2"/>
    <w:rsid w:val="00EA3D78"/>
    <w:rsid w:val="00EA75AF"/>
    <w:rsid w:val="00EB588E"/>
    <w:rsid w:val="00EB6560"/>
    <w:rsid w:val="00EC1568"/>
    <w:rsid w:val="00EC380E"/>
    <w:rsid w:val="00EC4372"/>
    <w:rsid w:val="00EC5D81"/>
    <w:rsid w:val="00ED0473"/>
    <w:rsid w:val="00EE11F7"/>
    <w:rsid w:val="00EF1C76"/>
    <w:rsid w:val="00EF26E7"/>
    <w:rsid w:val="00EF6546"/>
    <w:rsid w:val="00EF7E88"/>
    <w:rsid w:val="00EF7F4C"/>
    <w:rsid w:val="00F03B58"/>
    <w:rsid w:val="00F1014E"/>
    <w:rsid w:val="00F24C4C"/>
    <w:rsid w:val="00F255DC"/>
    <w:rsid w:val="00F26184"/>
    <w:rsid w:val="00F301DE"/>
    <w:rsid w:val="00F4418F"/>
    <w:rsid w:val="00F51558"/>
    <w:rsid w:val="00F53185"/>
    <w:rsid w:val="00F553CF"/>
    <w:rsid w:val="00F6033B"/>
    <w:rsid w:val="00F643FD"/>
    <w:rsid w:val="00F65C96"/>
    <w:rsid w:val="00F81DBD"/>
    <w:rsid w:val="00F82516"/>
    <w:rsid w:val="00F8574E"/>
    <w:rsid w:val="00FA3E7F"/>
    <w:rsid w:val="00FB2E57"/>
    <w:rsid w:val="00FC2171"/>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D8757"/>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E07EB-0F50-4FBE-B3B0-90511719C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12805</TotalTime>
  <Pages>6</Pages>
  <Words>2020</Words>
  <Characters>11514</Characters>
  <Application>Microsoft Office Word</Application>
  <DocSecurity>0</DocSecurity>
  <Lines>95</Lines>
  <Paragraphs>27</Paragraphs>
  <ScaleCrop>false</ScaleCrop>
  <Company/>
  <LinksUpToDate>false</LinksUpToDate>
  <CharactersWithSpaces>13507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140</cp:revision>
  <dcterms:created xsi:type="dcterms:W3CDTF">2021-01-14T12:11:00Z</dcterms:created>
  <dcterms:modified xsi:type="dcterms:W3CDTF">2022-09-30T09:22:00Z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